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5A" w:rsidRDefault="00F02090" w:rsidP="0075697E"/>
    <w:p w:rsidR="0075697E" w:rsidRPr="0075697E" w:rsidRDefault="0075697E" w:rsidP="0075697E">
      <w:pPr>
        <w:pStyle w:val="Title"/>
        <w:jc w:val="center"/>
        <w:rPr>
          <w:b/>
          <w:sz w:val="28"/>
          <w:szCs w:val="28"/>
        </w:rPr>
      </w:pPr>
      <w:r w:rsidRPr="0075697E">
        <w:rPr>
          <w:b/>
          <w:sz w:val="28"/>
          <w:szCs w:val="28"/>
        </w:rPr>
        <w:t>Tender 10th EDF/CSME_EIP/SUP2/Multi/16.17, Supply, delivery, unloading, installation, commissioning of hardware, software and other electronic equipment for CARICOM Member States.</w:t>
      </w:r>
    </w:p>
    <w:p w:rsidR="0075697E" w:rsidRPr="00464843" w:rsidRDefault="00934F75" w:rsidP="00934F75">
      <w:pPr>
        <w:jc w:val="center"/>
        <w:rPr>
          <w:rFonts w:ascii="Calibri Light" w:hAnsi="Calibri Light"/>
          <w:b/>
          <w:bCs/>
          <w:sz w:val="28"/>
          <w:szCs w:val="28"/>
        </w:rPr>
      </w:pPr>
      <w:r w:rsidRPr="00464843">
        <w:rPr>
          <w:rFonts w:ascii="Calibri Light" w:hAnsi="Calibri Light"/>
          <w:b/>
          <w:bCs/>
          <w:sz w:val="28"/>
          <w:szCs w:val="28"/>
        </w:rPr>
        <w:t>Clarifications 2</w:t>
      </w:r>
    </w:p>
    <w:p w:rsidR="0075697E" w:rsidRPr="00934F75" w:rsidRDefault="0075697E">
      <w:pPr>
        <w:rPr>
          <w:lang w:val="fr-BE"/>
        </w:rPr>
      </w:pPr>
    </w:p>
    <w:tbl>
      <w:tblPr>
        <w:tblStyle w:val="TableGrid"/>
        <w:tblW w:w="13230" w:type="dxa"/>
        <w:tblInd w:w="265" w:type="dxa"/>
        <w:tblLook w:val="04A0" w:firstRow="1" w:lastRow="0" w:firstColumn="1" w:lastColumn="0" w:noHBand="0" w:noVBand="1"/>
      </w:tblPr>
      <w:tblGrid>
        <w:gridCol w:w="6480"/>
        <w:gridCol w:w="6750"/>
      </w:tblGrid>
      <w:tr w:rsidR="0075697E" w:rsidRPr="0075697E" w:rsidTr="0075697E">
        <w:tc>
          <w:tcPr>
            <w:tcW w:w="6480" w:type="dxa"/>
          </w:tcPr>
          <w:p w:rsidR="0075697E" w:rsidRPr="00934F75" w:rsidRDefault="00934F75" w:rsidP="0075697E">
            <w:pPr>
              <w:pStyle w:val="ListParagraph"/>
              <w:ind w:left="67"/>
              <w:rPr>
                <w:b/>
                <w:sz w:val="28"/>
                <w:szCs w:val="28"/>
              </w:rPr>
            </w:pPr>
            <w:r w:rsidRPr="00934F75">
              <w:rPr>
                <w:b/>
                <w:sz w:val="28"/>
                <w:szCs w:val="28"/>
              </w:rPr>
              <w:t>Questions</w:t>
            </w:r>
          </w:p>
        </w:tc>
        <w:tc>
          <w:tcPr>
            <w:tcW w:w="6750" w:type="dxa"/>
          </w:tcPr>
          <w:p w:rsidR="0075697E" w:rsidRPr="0075697E" w:rsidRDefault="0075697E" w:rsidP="001B42D7">
            <w:pPr>
              <w:pStyle w:val="ListParagraph"/>
              <w:ind w:left="0"/>
              <w:rPr>
                <w:b/>
                <w:bCs/>
                <w:sz w:val="28"/>
                <w:szCs w:val="28"/>
              </w:rPr>
            </w:pPr>
            <w:r>
              <w:rPr>
                <w:b/>
                <w:bCs/>
                <w:sz w:val="28"/>
                <w:szCs w:val="28"/>
              </w:rPr>
              <w:t>Responses</w:t>
            </w:r>
          </w:p>
        </w:tc>
      </w:tr>
      <w:tr w:rsidR="00934F75" w:rsidRPr="0075697E" w:rsidTr="0075697E">
        <w:tc>
          <w:tcPr>
            <w:tcW w:w="6480" w:type="dxa"/>
          </w:tcPr>
          <w:p w:rsidR="00934F75" w:rsidRPr="00934F75" w:rsidRDefault="00934F75" w:rsidP="001B42D7">
            <w:pPr>
              <w:pStyle w:val="ListParagraph"/>
              <w:ind w:left="0"/>
              <w:rPr>
                <w:rFonts w:asciiTheme="minorHAnsi" w:hAnsiTheme="minorHAnsi"/>
                <w:b/>
                <w:sz w:val="28"/>
                <w:szCs w:val="28"/>
              </w:rPr>
            </w:pPr>
            <w:r w:rsidRPr="00934F75">
              <w:rPr>
                <w:rFonts w:asciiTheme="minorHAnsi" w:hAnsiTheme="minorHAnsi"/>
                <w:b/>
                <w:sz w:val="28"/>
                <w:szCs w:val="28"/>
              </w:rPr>
              <w:t xml:space="preserve">GENERAL </w:t>
            </w:r>
          </w:p>
        </w:tc>
        <w:tc>
          <w:tcPr>
            <w:tcW w:w="6750" w:type="dxa"/>
          </w:tcPr>
          <w:p w:rsidR="00934F75" w:rsidRDefault="00934F75" w:rsidP="001B42D7">
            <w:pPr>
              <w:pStyle w:val="ListParagraph"/>
              <w:ind w:left="0"/>
            </w:pPr>
          </w:p>
        </w:tc>
      </w:tr>
      <w:tr w:rsidR="00934F75" w:rsidRPr="0075697E" w:rsidTr="0075697E">
        <w:tc>
          <w:tcPr>
            <w:tcW w:w="6480" w:type="dxa"/>
          </w:tcPr>
          <w:p w:rsidR="00934F75" w:rsidRDefault="00934F75" w:rsidP="00934F75">
            <w:pPr>
              <w:pStyle w:val="ListParagraph"/>
              <w:numPr>
                <w:ilvl w:val="0"/>
                <w:numId w:val="4"/>
              </w:numPr>
            </w:pPr>
            <w:r>
              <w:t>Could you please confirm that there is full exemption from taxes in all C</w:t>
            </w:r>
            <w:r>
              <w:t>ARICOM</w:t>
            </w:r>
            <w:r>
              <w:t xml:space="preserve"> member </w:t>
            </w:r>
            <w:r>
              <w:t>States?</w:t>
            </w:r>
            <w:r w:rsidRPr="00934F75">
              <w:rPr>
                <w:rFonts w:ascii="Times New Roman" w:hAnsi="Times New Roman"/>
                <w:sz w:val="14"/>
                <w:szCs w:val="14"/>
              </w:rPr>
              <w:t xml:space="preserve">  </w:t>
            </w:r>
          </w:p>
          <w:p w:rsidR="00934F75" w:rsidRPr="0075697E" w:rsidRDefault="00934F75" w:rsidP="00934F75">
            <w:pPr>
              <w:ind w:left="720"/>
              <w:jc w:val="both"/>
              <w:rPr>
                <w:rFonts w:ascii="Wingdings" w:hAnsi="Wingdings"/>
              </w:rPr>
            </w:pPr>
            <w:r>
              <w:t> </w:t>
            </w:r>
          </w:p>
        </w:tc>
        <w:tc>
          <w:tcPr>
            <w:tcW w:w="6750" w:type="dxa"/>
          </w:tcPr>
          <w:p w:rsidR="00934F75" w:rsidRDefault="000D6E10" w:rsidP="001B42D7">
            <w:pPr>
              <w:pStyle w:val="ListParagraph"/>
              <w:ind w:left="0"/>
            </w:pPr>
            <w:r>
              <w:t>Exemption from applicable taxes and duties will be facilitated by CARICOM Member States through the CARICOM Secretariat</w:t>
            </w:r>
          </w:p>
        </w:tc>
      </w:tr>
      <w:tr w:rsidR="00934F75" w:rsidRPr="0075697E" w:rsidTr="0075697E">
        <w:tc>
          <w:tcPr>
            <w:tcW w:w="6480" w:type="dxa"/>
          </w:tcPr>
          <w:p w:rsidR="00934F75" w:rsidRPr="0075697E" w:rsidRDefault="00934F75" w:rsidP="00934F75">
            <w:pPr>
              <w:pStyle w:val="ListParagraph"/>
              <w:numPr>
                <w:ilvl w:val="0"/>
                <w:numId w:val="4"/>
              </w:numPr>
              <w:rPr>
                <w:rFonts w:ascii="Wingdings" w:hAnsi="Wingdings"/>
              </w:rPr>
            </w:pPr>
            <w:r>
              <w:t>Do we have to consider also customs clearance times within the period of implementation? If so, which is the responsibility of the supplier concerning local bureaucracy and possible delays? If clearance times are included, should we ask for a suspension certificate or is this automatically accorded by the Contracting Authority?</w:t>
            </w:r>
          </w:p>
        </w:tc>
        <w:tc>
          <w:tcPr>
            <w:tcW w:w="6750" w:type="dxa"/>
          </w:tcPr>
          <w:p w:rsidR="00934F75" w:rsidRDefault="000D6E10" w:rsidP="001B42D7">
            <w:pPr>
              <w:pStyle w:val="ListParagraph"/>
              <w:ind w:left="0"/>
            </w:pPr>
            <w:r>
              <w:t>Customs clearance times are included within the period of implementation. In the event that delays are encountered by the supplier, Article 21 of the General Conditions will apply.</w:t>
            </w:r>
          </w:p>
        </w:tc>
      </w:tr>
      <w:tr w:rsidR="00934F75" w:rsidRPr="0075697E" w:rsidTr="0075697E">
        <w:tc>
          <w:tcPr>
            <w:tcW w:w="6480" w:type="dxa"/>
          </w:tcPr>
          <w:p w:rsidR="00934F75" w:rsidRPr="0075697E" w:rsidRDefault="00934F75" w:rsidP="00934F75">
            <w:pPr>
              <w:pStyle w:val="ListParagraph"/>
              <w:numPr>
                <w:ilvl w:val="0"/>
                <w:numId w:val="4"/>
              </w:numPr>
              <w:rPr>
                <w:rFonts w:ascii="Wingdings" w:hAnsi="Wingdings"/>
              </w:rPr>
            </w:pPr>
            <w:r>
              <w:t>Could you please confirm that you are requesting IT products from internationally recognized brands, as we can deduce from the technical specifications?</w:t>
            </w:r>
          </w:p>
        </w:tc>
        <w:tc>
          <w:tcPr>
            <w:tcW w:w="6750" w:type="dxa"/>
          </w:tcPr>
          <w:p w:rsidR="00934F75" w:rsidRDefault="008C6EEC" w:rsidP="001B42D7">
            <w:pPr>
              <w:pStyle w:val="ListParagraph"/>
              <w:ind w:left="0"/>
            </w:pPr>
            <w:r>
              <w:t>IT products which meet the full technical specifications are the subject of this tender.</w:t>
            </w:r>
          </w:p>
        </w:tc>
      </w:tr>
      <w:tr w:rsidR="00934F75" w:rsidRPr="0075697E" w:rsidTr="0075697E">
        <w:tc>
          <w:tcPr>
            <w:tcW w:w="6480" w:type="dxa"/>
          </w:tcPr>
          <w:p w:rsidR="00934F75" w:rsidRDefault="00934F75" w:rsidP="00934F75">
            <w:pPr>
              <w:pStyle w:val="ListParagraph"/>
              <w:numPr>
                <w:ilvl w:val="0"/>
                <w:numId w:val="4"/>
              </w:numPr>
            </w:pPr>
            <w:r>
              <w:t>Could you please clarify whether we have to submit only one electronic version attached to the original copy of the financial offer or should each copy of the financial offer be accompanied by one electronic version?</w:t>
            </w:r>
          </w:p>
        </w:tc>
        <w:tc>
          <w:tcPr>
            <w:tcW w:w="6750" w:type="dxa"/>
          </w:tcPr>
          <w:p w:rsidR="00934F75" w:rsidRDefault="00F02090" w:rsidP="001B42D7">
            <w:pPr>
              <w:pStyle w:val="ListParagraph"/>
              <w:ind w:left="0"/>
            </w:pPr>
            <w:r>
              <w:t>A single electronic version attached to the original financial offer will be adequate.</w:t>
            </w:r>
            <w:bookmarkStart w:id="0" w:name="_GoBack"/>
            <w:bookmarkEnd w:id="0"/>
          </w:p>
        </w:tc>
      </w:tr>
      <w:tr w:rsidR="00934F75" w:rsidRPr="0075697E" w:rsidTr="0075697E">
        <w:tc>
          <w:tcPr>
            <w:tcW w:w="6480" w:type="dxa"/>
          </w:tcPr>
          <w:p w:rsidR="00934F75" w:rsidRPr="0075697E" w:rsidRDefault="00934F75" w:rsidP="001B42D7">
            <w:pPr>
              <w:pStyle w:val="ListParagraph"/>
              <w:ind w:left="0"/>
              <w:rPr>
                <w:rFonts w:ascii="Wingdings" w:hAnsi="Wingdings"/>
              </w:rPr>
            </w:pPr>
            <w:r w:rsidRPr="0075697E">
              <w:rPr>
                <w:b/>
                <w:bCs/>
                <w:sz w:val="28"/>
                <w:szCs w:val="28"/>
              </w:rPr>
              <w:t>LOT 1</w:t>
            </w:r>
          </w:p>
        </w:tc>
        <w:tc>
          <w:tcPr>
            <w:tcW w:w="6750" w:type="dxa"/>
          </w:tcPr>
          <w:p w:rsidR="00934F75" w:rsidRDefault="00934F75" w:rsidP="001B42D7">
            <w:pPr>
              <w:pStyle w:val="ListParagraph"/>
              <w:ind w:left="0"/>
            </w:pPr>
          </w:p>
        </w:tc>
      </w:tr>
      <w:tr w:rsidR="0075697E" w:rsidRPr="0075697E" w:rsidTr="0075697E">
        <w:tc>
          <w:tcPr>
            <w:tcW w:w="6480" w:type="dxa"/>
          </w:tcPr>
          <w:p w:rsidR="0075697E" w:rsidRPr="0075697E" w:rsidRDefault="0075697E" w:rsidP="001B42D7">
            <w:pPr>
              <w:pStyle w:val="ListParagraph"/>
              <w:ind w:left="0"/>
            </w:pPr>
            <w:r w:rsidRPr="0075697E">
              <w:rPr>
                <w:rFonts w:ascii="Wingdings" w:hAnsi="Wingdings"/>
              </w:rPr>
              <w:lastRenderedPageBreak/>
              <w:t></w:t>
            </w:r>
            <w:r w:rsidRPr="0075697E">
              <w:rPr>
                <w:rFonts w:ascii="Times New Roman" w:hAnsi="Times New Roman"/>
                <w:sz w:val="14"/>
                <w:szCs w:val="14"/>
              </w:rPr>
              <w:t xml:space="preserve"> </w:t>
            </w:r>
            <w:r>
              <w:rPr>
                <w:b/>
                <w:bCs/>
              </w:rPr>
              <w:t>Item 1 </w:t>
            </w:r>
            <w:r w:rsidRPr="0075697E">
              <w:t>It is stated that the laptop should have a</w:t>
            </w:r>
            <w:r w:rsidR="00934F75" w:rsidRPr="0075697E">
              <w:t> Webcam</w:t>
            </w:r>
            <w:r w:rsidRPr="0075697E">
              <w:t xml:space="preserve"> (2/5MP (front/back), but all laptops with front/back webcam have smaller screen dimension than the required one </w:t>
            </w:r>
            <w:r w:rsidR="00934F75" w:rsidRPr="0075697E">
              <w:t>(tablets</w:t>
            </w:r>
            <w:r w:rsidRPr="0075697E">
              <w:t>). Furthermore the required laptop has to be connectable to a docking station. Finally the required type, with the mentioned screen dimensions and connectable to a docking station involves a single integrated webcam. Please clarify.</w:t>
            </w:r>
          </w:p>
        </w:tc>
        <w:tc>
          <w:tcPr>
            <w:tcW w:w="6750" w:type="dxa"/>
          </w:tcPr>
          <w:p w:rsidR="0075697E" w:rsidRPr="0075697E" w:rsidRDefault="0075697E" w:rsidP="001B42D7">
            <w:pPr>
              <w:pStyle w:val="ListParagraph"/>
              <w:ind w:left="0"/>
            </w:pPr>
            <w:r>
              <w:t>“</w:t>
            </w:r>
            <w:r w:rsidRPr="0075697E">
              <w:t>Webcam (2/5MP (front/back)</w:t>
            </w:r>
            <w:r>
              <w:t xml:space="preserve">” </w:t>
            </w:r>
            <w:r w:rsidR="009C06EF">
              <w:t>Means that the webcam can be 2 or 5 MP, Front or back and not both.  Hence a single integrated webcam would satisfy specifications.</w:t>
            </w:r>
          </w:p>
        </w:tc>
      </w:tr>
      <w:tr w:rsidR="0075697E" w:rsidRPr="0075697E" w:rsidTr="0075697E">
        <w:tc>
          <w:tcPr>
            <w:tcW w:w="6480" w:type="dxa"/>
          </w:tcPr>
          <w:p w:rsidR="0075697E" w:rsidRPr="0075697E" w:rsidRDefault="0075697E" w:rsidP="00934F75">
            <w:pPr>
              <w:pStyle w:val="ListParagraph"/>
              <w:ind w:left="0"/>
            </w:pPr>
            <w:r w:rsidRPr="0075697E">
              <w:rPr>
                <w:rFonts w:ascii="Wingdings" w:hAnsi="Wingdings"/>
              </w:rPr>
              <w:t></w:t>
            </w:r>
            <w:r w:rsidRPr="0075697E">
              <w:rPr>
                <w:rFonts w:ascii="Times New Roman" w:hAnsi="Times New Roman"/>
                <w:sz w:val="14"/>
                <w:szCs w:val="14"/>
              </w:rPr>
              <w:t xml:space="preserve"> </w:t>
            </w:r>
            <w:r w:rsidRPr="0075697E">
              <w:rPr>
                <w:b/>
                <w:bCs/>
              </w:rPr>
              <w:t>Item 5</w:t>
            </w:r>
            <w:r>
              <w:rPr>
                <w:b/>
                <w:bCs/>
              </w:rPr>
              <w:t xml:space="preserve"> </w:t>
            </w:r>
            <w:r w:rsidRPr="0075697E">
              <w:t>Pease clarify which operating system will be required: it is stated</w:t>
            </w:r>
            <w:r w:rsidR="00934F75" w:rsidRPr="0075697E">
              <w:t> Android</w:t>
            </w:r>
            <w:r w:rsidRPr="0075697E">
              <w:t xml:space="preserve"> OS</w:t>
            </w:r>
            <w:r w:rsidR="00934F75" w:rsidRPr="0075697E">
              <w:t> and windows</w:t>
            </w:r>
            <w:r w:rsidRPr="0075697E">
              <w:t xml:space="preserve"> 10.</w:t>
            </w:r>
          </w:p>
        </w:tc>
        <w:tc>
          <w:tcPr>
            <w:tcW w:w="6750" w:type="dxa"/>
          </w:tcPr>
          <w:p w:rsidR="0075697E" w:rsidRPr="0075697E" w:rsidRDefault="009C06EF" w:rsidP="001B42D7">
            <w:pPr>
              <w:pStyle w:val="ListParagraph"/>
              <w:ind w:left="0"/>
            </w:pPr>
            <w:r>
              <w:t>Either of the operating systems would be satisfactory.</w:t>
            </w:r>
          </w:p>
        </w:tc>
      </w:tr>
      <w:tr w:rsidR="0075697E" w:rsidRPr="0075697E" w:rsidTr="0075697E">
        <w:tc>
          <w:tcPr>
            <w:tcW w:w="6480" w:type="dxa"/>
          </w:tcPr>
          <w:p w:rsidR="0075697E" w:rsidRPr="0075697E" w:rsidRDefault="0075697E" w:rsidP="001B42D7">
            <w:pPr>
              <w:pStyle w:val="ListParagraph"/>
              <w:ind w:left="0"/>
            </w:pPr>
            <w:r w:rsidRPr="0075697E">
              <w:rPr>
                <w:rFonts w:ascii="Wingdings" w:hAnsi="Wingdings"/>
              </w:rPr>
              <w:t></w:t>
            </w:r>
            <w:r w:rsidRPr="0075697E">
              <w:rPr>
                <w:rFonts w:ascii="Times New Roman" w:hAnsi="Times New Roman"/>
                <w:sz w:val="14"/>
                <w:szCs w:val="14"/>
              </w:rPr>
              <w:t xml:space="preserve"> </w:t>
            </w:r>
            <w:r w:rsidRPr="0075697E">
              <w:rPr>
                <w:b/>
                <w:bCs/>
              </w:rPr>
              <w:t>Item 11</w:t>
            </w:r>
            <w:r>
              <w:rPr>
                <w:b/>
                <w:bCs/>
              </w:rPr>
              <w:t xml:space="preserve"> </w:t>
            </w:r>
            <w:r w:rsidRPr="0075697E">
              <w:t xml:space="preserve">In the technical specification of the portable LCD </w:t>
            </w:r>
            <w:r w:rsidR="00934F75" w:rsidRPr="0075697E">
              <w:t>projector,</w:t>
            </w:r>
            <w:r w:rsidRPr="0075697E">
              <w:t xml:space="preserve"> a Multi-PC Projection Equipment/Server Rack is required. Please clarify  what is meant</w:t>
            </w:r>
          </w:p>
        </w:tc>
        <w:tc>
          <w:tcPr>
            <w:tcW w:w="6750" w:type="dxa"/>
          </w:tcPr>
          <w:p w:rsidR="0090538F" w:rsidRDefault="0090538F" w:rsidP="001B42D7">
            <w:pPr>
              <w:pStyle w:val="ListParagraph"/>
              <w:ind w:left="0"/>
            </w:pPr>
            <w:r>
              <w:t>This is actually item 10.</w:t>
            </w:r>
          </w:p>
          <w:p w:rsidR="0090538F" w:rsidRDefault="0090538F" w:rsidP="001B42D7">
            <w:pPr>
              <w:pStyle w:val="ListParagraph"/>
              <w:ind w:left="0"/>
            </w:pPr>
            <w:r>
              <w:t>Please see the following updated specifications:</w:t>
            </w:r>
          </w:p>
          <w:p w:rsidR="0038348D" w:rsidRDefault="0038348D" w:rsidP="0038348D">
            <w:pPr>
              <w:pStyle w:val="ListParagraph"/>
            </w:pPr>
            <w:r>
              <w:t>Device Type</w:t>
            </w:r>
            <w:r>
              <w:tab/>
              <w:t>Projector - High Definition 720p</w:t>
            </w:r>
          </w:p>
          <w:p w:rsidR="0038348D" w:rsidRDefault="0038348D" w:rsidP="0038348D">
            <w:pPr>
              <w:pStyle w:val="ListParagraph"/>
            </w:pPr>
            <w:r>
              <w:t>Brightness</w:t>
            </w:r>
            <w:r>
              <w:tab/>
              <w:t>450 ANSI lumens</w:t>
            </w:r>
          </w:p>
          <w:p w:rsidR="0038348D" w:rsidRDefault="0038348D" w:rsidP="0038348D">
            <w:pPr>
              <w:pStyle w:val="ListParagraph"/>
            </w:pPr>
            <w:r>
              <w:t>Contrast Ratio</w:t>
            </w:r>
            <w:r>
              <w:tab/>
              <w:t>10000:1</w:t>
            </w:r>
          </w:p>
          <w:p w:rsidR="0038348D" w:rsidRDefault="0038348D" w:rsidP="0038348D">
            <w:pPr>
              <w:pStyle w:val="ListParagraph"/>
            </w:pPr>
            <w:r>
              <w:t>Resolution</w:t>
            </w:r>
            <w:r>
              <w:tab/>
              <w:t>WXGA (1280 x 800)</w:t>
            </w:r>
          </w:p>
          <w:p w:rsidR="0038348D" w:rsidRDefault="0038348D" w:rsidP="0038348D">
            <w:pPr>
              <w:pStyle w:val="ListParagraph"/>
            </w:pPr>
            <w:r>
              <w:t>Lamp Type</w:t>
            </w:r>
            <w:r>
              <w:tab/>
              <w:t>LED</w:t>
            </w:r>
          </w:p>
          <w:p w:rsidR="0038348D" w:rsidRDefault="0038348D" w:rsidP="0038348D">
            <w:pPr>
              <w:pStyle w:val="ListParagraph"/>
            </w:pPr>
            <w:r>
              <w:t>Lamp Life Cycle</w:t>
            </w:r>
            <w:r>
              <w:tab/>
              <w:t>Up to 30000 hour(s)</w:t>
            </w:r>
          </w:p>
          <w:p w:rsidR="0038348D" w:rsidRDefault="0038348D" w:rsidP="0038348D">
            <w:pPr>
              <w:pStyle w:val="ListParagraph"/>
            </w:pPr>
            <w:r>
              <w:t>Video Input</w:t>
            </w:r>
            <w:r>
              <w:tab/>
            </w:r>
          </w:p>
          <w:p w:rsidR="0038348D" w:rsidRDefault="0038348D" w:rsidP="0038348D">
            <w:pPr>
              <w:pStyle w:val="ListParagraph"/>
              <w:numPr>
                <w:ilvl w:val="0"/>
                <w:numId w:val="3"/>
              </w:numPr>
            </w:pPr>
            <w:r>
              <w:t xml:space="preserve">RGB </w:t>
            </w:r>
          </w:p>
          <w:p w:rsidR="0038348D" w:rsidRDefault="0038348D" w:rsidP="0038348D">
            <w:pPr>
              <w:pStyle w:val="ListParagraph"/>
              <w:numPr>
                <w:ilvl w:val="0"/>
                <w:numId w:val="3"/>
              </w:numPr>
            </w:pPr>
            <w:r>
              <w:t>VGA, HDMI</w:t>
            </w:r>
          </w:p>
          <w:p w:rsidR="0038348D" w:rsidRDefault="0038348D" w:rsidP="0038348D">
            <w:pPr>
              <w:pStyle w:val="ListParagraph"/>
              <w:numPr>
                <w:ilvl w:val="0"/>
                <w:numId w:val="3"/>
              </w:numPr>
            </w:pPr>
            <w:r>
              <w:t>IEEE 802.11b,g,n wireless - MPEG-4, AVI, DivX, WMV, H.264, MOV, MKV</w:t>
            </w:r>
          </w:p>
          <w:p w:rsidR="0038348D" w:rsidRDefault="0038348D" w:rsidP="0038348D">
            <w:pPr>
              <w:pStyle w:val="ListParagraph"/>
            </w:pPr>
            <w:r>
              <w:lastRenderedPageBreak/>
              <w:t>Supported Memory Cards</w:t>
            </w:r>
            <w:r>
              <w:tab/>
              <w:t>microSD</w:t>
            </w:r>
          </w:p>
          <w:p w:rsidR="0038348D" w:rsidRDefault="0038348D" w:rsidP="0038348D">
            <w:pPr>
              <w:pStyle w:val="ListParagraph"/>
            </w:pPr>
            <w:r>
              <w:t>Video Modes</w:t>
            </w:r>
            <w:r>
              <w:tab/>
              <w:t>480p, 720p, 1080p, 480i, 576i, 576p</w:t>
            </w:r>
          </w:p>
          <w:p w:rsidR="0038348D" w:rsidRDefault="0038348D" w:rsidP="0038348D">
            <w:pPr>
              <w:pStyle w:val="ListParagraph"/>
            </w:pPr>
            <w:r>
              <w:t>Speakers</w:t>
            </w:r>
            <w:r>
              <w:tab/>
              <w:t>Speaker(s) - integrated</w:t>
            </w:r>
          </w:p>
          <w:p w:rsidR="0038348D" w:rsidRDefault="0038348D" w:rsidP="0038348D">
            <w:pPr>
              <w:pStyle w:val="ListParagraph"/>
            </w:pPr>
            <w:r>
              <w:t>Power</w:t>
            </w:r>
            <w:r>
              <w:tab/>
              <w:t>AC 120/230 V ( 50/60 Hz )</w:t>
            </w:r>
          </w:p>
          <w:p w:rsidR="0038348D" w:rsidRDefault="0038348D" w:rsidP="0038348D">
            <w:pPr>
              <w:pStyle w:val="ListParagraph"/>
            </w:pPr>
            <w:r>
              <w:t>Bundled with</w:t>
            </w:r>
          </w:p>
          <w:p w:rsidR="0038348D" w:rsidRDefault="0038348D" w:rsidP="0038348D">
            <w:pPr>
              <w:pStyle w:val="ListParagraph"/>
              <w:numPr>
                <w:ilvl w:val="0"/>
                <w:numId w:val="2"/>
              </w:numPr>
            </w:pPr>
            <w:r>
              <w:t>Wireless Dongle</w:t>
            </w:r>
          </w:p>
          <w:p w:rsidR="0038348D" w:rsidRDefault="0038348D" w:rsidP="0038348D">
            <w:pPr>
              <w:pStyle w:val="ListParagraph"/>
              <w:numPr>
                <w:ilvl w:val="0"/>
                <w:numId w:val="2"/>
              </w:numPr>
            </w:pPr>
            <w:r>
              <w:t>Tripod or Stand</w:t>
            </w:r>
          </w:p>
          <w:p w:rsidR="0038348D" w:rsidRDefault="0038348D" w:rsidP="0038348D">
            <w:pPr>
              <w:pStyle w:val="ListParagraph"/>
              <w:numPr>
                <w:ilvl w:val="0"/>
                <w:numId w:val="2"/>
              </w:numPr>
            </w:pPr>
            <w:r>
              <w:t>Carrying Case</w:t>
            </w:r>
          </w:p>
          <w:p w:rsidR="0090538F" w:rsidRPr="0075697E" w:rsidRDefault="0038348D" w:rsidP="0038348D">
            <w:pPr>
              <w:pStyle w:val="ListParagraph"/>
              <w:numPr>
                <w:ilvl w:val="0"/>
                <w:numId w:val="1"/>
              </w:numPr>
            </w:pPr>
            <w:r>
              <w:t>VGA and HDMI Cables</w:t>
            </w:r>
          </w:p>
        </w:tc>
      </w:tr>
      <w:tr w:rsidR="0075697E" w:rsidRPr="0075697E" w:rsidTr="0075697E">
        <w:tc>
          <w:tcPr>
            <w:tcW w:w="6480" w:type="dxa"/>
          </w:tcPr>
          <w:p w:rsidR="0075697E" w:rsidRPr="0075697E" w:rsidRDefault="0075697E" w:rsidP="001B42D7">
            <w:pPr>
              <w:pStyle w:val="ListParagraph"/>
              <w:ind w:left="0"/>
            </w:pPr>
            <w:r w:rsidRPr="0075697E">
              <w:rPr>
                <w:rFonts w:ascii="Wingdings" w:hAnsi="Wingdings"/>
              </w:rPr>
              <w:lastRenderedPageBreak/>
              <w:t></w:t>
            </w:r>
            <w:r w:rsidRPr="0075697E">
              <w:rPr>
                <w:rFonts w:ascii="Times New Roman" w:hAnsi="Times New Roman"/>
                <w:sz w:val="14"/>
                <w:szCs w:val="14"/>
              </w:rPr>
              <w:t xml:space="preserve"> </w:t>
            </w:r>
            <w:r w:rsidRPr="0075697E">
              <w:rPr>
                <w:b/>
                <w:bCs/>
              </w:rPr>
              <w:t xml:space="preserve">Item </w:t>
            </w:r>
            <w:r w:rsidR="00934F75" w:rsidRPr="0075697E">
              <w:rPr>
                <w:b/>
                <w:bCs/>
              </w:rPr>
              <w:t>14,</w:t>
            </w:r>
            <w:r w:rsidRPr="0075697E">
              <w:rPr>
                <w:b/>
                <w:bCs/>
              </w:rPr>
              <w:t xml:space="preserve"> 15 e 16</w:t>
            </w:r>
            <w:r>
              <w:rPr>
                <w:b/>
                <w:bCs/>
              </w:rPr>
              <w:t xml:space="preserve"> </w:t>
            </w:r>
            <w:r w:rsidRPr="0075697E">
              <w:t>The network servers require 2 virtual machines. Please clarify if the software for the virtualization is required.</w:t>
            </w:r>
          </w:p>
        </w:tc>
        <w:tc>
          <w:tcPr>
            <w:tcW w:w="6750" w:type="dxa"/>
          </w:tcPr>
          <w:p w:rsidR="0075697E" w:rsidRPr="0075697E" w:rsidRDefault="009C06EF" w:rsidP="001B42D7">
            <w:pPr>
              <w:pStyle w:val="ListParagraph"/>
              <w:ind w:left="0"/>
            </w:pPr>
            <w:r>
              <w:t>Since these items will carry Windows server 2012.  Windows Hypervisor is the expected software for virtualization.</w:t>
            </w:r>
          </w:p>
        </w:tc>
      </w:tr>
      <w:tr w:rsidR="0075697E" w:rsidRPr="0075697E" w:rsidTr="0075697E">
        <w:tc>
          <w:tcPr>
            <w:tcW w:w="6480" w:type="dxa"/>
          </w:tcPr>
          <w:p w:rsidR="0075697E" w:rsidRPr="0075697E" w:rsidRDefault="0075697E" w:rsidP="001B42D7">
            <w:pPr>
              <w:pStyle w:val="ListParagraph"/>
              <w:ind w:left="0"/>
            </w:pPr>
            <w:r w:rsidRPr="0075697E">
              <w:rPr>
                <w:rFonts w:ascii="Wingdings" w:hAnsi="Wingdings"/>
              </w:rPr>
              <w:t></w:t>
            </w:r>
            <w:r w:rsidRPr="0075697E">
              <w:rPr>
                <w:rFonts w:ascii="Times New Roman" w:hAnsi="Times New Roman"/>
                <w:sz w:val="14"/>
                <w:szCs w:val="14"/>
              </w:rPr>
              <w:t xml:space="preserve"> </w:t>
            </w:r>
            <w:r w:rsidRPr="0075697E">
              <w:rPr>
                <w:b/>
                <w:bCs/>
              </w:rPr>
              <w:t>Item 17</w:t>
            </w:r>
            <w:r>
              <w:rPr>
                <w:b/>
                <w:bCs/>
              </w:rPr>
              <w:t xml:space="preserve"> </w:t>
            </w:r>
            <w:r w:rsidRPr="0075697E">
              <w:t>Please clarify if the total quantity will be 3 or 4.</w:t>
            </w:r>
          </w:p>
        </w:tc>
        <w:tc>
          <w:tcPr>
            <w:tcW w:w="6750" w:type="dxa"/>
          </w:tcPr>
          <w:p w:rsidR="0075697E" w:rsidRPr="0075697E" w:rsidRDefault="00934F75" w:rsidP="001B42D7">
            <w:pPr>
              <w:pStyle w:val="ListParagraph"/>
              <w:ind w:left="0"/>
            </w:pPr>
            <w:r>
              <w:t>The total quantity of this item is 3. Please see the Corrigendum 2 to the Instructions to Tenderers</w:t>
            </w:r>
          </w:p>
        </w:tc>
      </w:tr>
      <w:tr w:rsidR="0075697E" w:rsidRPr="0075697E" w:rsidTr="0075697E">
        <w:tc>
          <w:tcPr>
            <w:tcW w:w="6480" w:type="dxa"/>
          </w:tcPr>
          <w:p w:rsidR="0075697E" w:rsidRPr="0075697E" w:rsidRDefault="0075697E" w:rsidP="001B42D7">
            <w:pPr>
              <w:pStyle w:val="ListParagraph"/>
              <w:ind w:left="0"/>
            </w:pPr>
            <w:r w:rsidRPr="0075697E">
              <w:rPr>
                <w:rFonts w:ascii="Wingdings" w:hAnsi="Wingdings"/>
              </w:rPr>
              <w:t></w:t>
            </w:r>
            <w:r w:rsidRPr="0075697E">
              <w:rPr>
                <w:rFonts w:ascii="Times New Roman" w:hAnsi="Times New Roman"/>
                <w:sz w:val="14"/>
                <w:szCs w:val="14"/>
              </w:rPr>
              <w:t xml:space="preserve"> </w:t>
            </w:r>
            <w:r w:rsidRPr="0075697E">
              <w:rPr>
                <w:b/>
                <w:bCs/>
              </w:rPr>
              <w:t>Item 19 e 20</w:t>
            </w:r>
            <w:r>
              <w:rPr>
                <w:b/>
                <w:bCs/>
              </w:rPr>
              <w:t xml:space="preserve"> </w:t>
            </w:r>
            <w:r w:rsidRPr="0075697E">
              <w:t xml:space="preserve">Could you please add more technical specifications and/or item details to identify the most compliant </w:t>
            </w:r>
            <w:r w:rsidR="00934F75" w:rsidRPr="0075697E">
              <w:t xml:space="preserve">product. </w:t>
            </w:r>
          </w:p>
        </w:tc>
        <w:tc>
          <w:tcPr>
            <w:tcW w:w="6750" w:type="dxa"/>
          </w:tcPr>
          <w:p w:rsidR="0075697E" w:rsidRDefault="0038348D" w:rsidP="001B42D7">
            <w:pPr>
              <w:pStyle w:val="ListParagraph"/>
              <w:ind w:left="0"/>
            </w:pPr>
            <w:r>
              <w:t>Specifications:</w:t>
            </w:r>
          </w:p>
          <w:p w:rsidR="00386EBD" w:rsidRDefault="003A5E00" w:rsidP="00386EBD">
            <w:pPr>
              <w:pStyle w:val="ListParagraph"/>
            </w:pPr>
            <w:r>
              <w:t>Speakers</w:t>
            </w:r>
            <w:r>
              <w:tab/>
            </w:r>
          </w:p>
          <w:p w:rsidR="00A431E3" w:rsidRDefault="00386EBD" w:rsidP="00A431E3">
            <w:pPr>
              <w:pStyle w:val="ListParagraph"/>
              <w:numPr>
                <w:ilvl w:val="0"/>
                <w:numId w:val="1"/>
              </w:numPr>
            </w:pPr>
            <w:r>
              <w:t xml:space="preserve">2 x </w:t>
            </w:r>
            <w:r w:rsidR="003A5E00">
              <w:t>Woofer 10.0" (254.0 mm)</w:t>
            </w:r>
            <w:r>
              <w:t xml:space="preserve"> with </w:t>
            </w:r>
            <w:r w:rsidR="003A5E00">
              <w:t>Horn Tweeter</w:t>
            </w:r>
            <w:r>
              <w:t xml:space="preserve">s </w:t>
            </w:r>
          </w:p>
          <w:p w:rsidR="00A431E3" w:rsidRDefault="00A431E3" w:rsidP="00A431E3">
            <w:pPr>
              <w:pStyle w:val="ListParagraph"/>
              <w:numPr>
                <w:ilvl w:val="0"/>
                <w:numId w:val="1"/>
              </w:numPr>
            </w:pPr>
          </w:p>
          <w:p w:rsidR="00386EBD" w:rsidRDefault="00386EBD" w:rsidP="003A5E00">
            <w:pPr>
              <w:pStyle w:val="ListParagraph"/>
            </w:pPr>
            <w:r>
              <w:t>Output Power</w:t>
            </w:r>
            <w:r>
              <w:tab/>
            </w:r>
          </w:p>
          <w:p w:rsidR="003A5E00" w:rsidRDefault="00386EBD" w:rsidP="00386EBD">
            <w:pPr>
              <w:pStyle w:val="ListParagraph"/>
              <w:numPr>
                <w:ilvl w:val="0"/>
                <w:numId w:val="1"/>
              </w:numPr>
            </w:pPr>
            <w:r>
              <w:t>5</w:t>
            </w:r>
            <w:r w:rsidR="003A5E00">
              <w:t>00 W RMS (per channel)</w:t>
            </w:r>
          </w:p>
          <w:p w:rsidR="00386EBD" w:rsidRDefault="003A5E00" w:rsidP="003A5E00">
            <w:pPr>
              <w:pStyle w:val="ListParagraph"/>
            </w:pPr>
            <w:r>
              <w:t>Frequency Response</w:t>
            </w:r>
            <w:r>
              <w:tab/>
            </w:r>
          </w:p>
          <w:p w:rsidR="003A5E00" w:rsidRDefault="003A5E00" w:rsidP="00386EBD">
            <w:pPr>
              <w:pStyle w:val="ListParagraph"/>
              <w:numPr>
                <w:ilvl w:val="0"/>
                <w:numId w:val="1"/>
              </w:numPr>
            </w:pPr>
            <w:r>
              <w:lastRenderedPageBreak/>
              <w:t>40 Hz to 20 kHz +/-3 dB</w:t>
            </w:r>
          </w:p>
          <w:p w:rsidR="00386EBD" w:rsidRDefault="003A5E00" w:rsidP="003A5E00">
            <w:pPr>
              <w:pStyle w:val="ListParagraph"/>
            </w:pPr>
            <w:r>
              <w:t>Overload Protection</w:t>
            </w:r>
            <w:r>
              <w:tab/>
            </w:r>
          </w:p>
          <w:p w:rsidR="003A5E00" w:rsidRDefault="003A5E00" w:rsidP="00386EBD">
            <w:pPr>
              <w:pStyle w:val="ListParagraph"/>
              <w:numPr>
                <w:ilvl w:val="0"/>
                <w:numId w:val="1"/>
              </w:numPr>
            </w:pPr>
            <w:r>
              <w:t>10 dB of DDT that limits the PA output to prevent clipping that can damage the speakers</w:t>
            </w:r>
          </w:p>
          <w:p w:rsidR="00386EBD" w:rsidRDefault="003A5E00" w:rsidP="003A5E00">
            <w:pPr>
              <w:pStyle w:val="ListParagraph"/>
            </w:pPr>
            <w:r>
              <w:t>Distortion</w:t>
            </w:r>
            <w:r>
              <w:tab/>
            </w:r>
          </w:p>
          <w:p w:rsidR="003A5E00" w:rsidRDefault="003A5E00" w:rsidP="00386EBD">
            <w:pPr>
              <w:pStyle w:val="ListParagraph"/>
              <w:numPr>
                <w:ilvl w:val="0"/>
                <w:numId w:val="1"/>
              </w:numPr>
            </w:pPr>
            <w:r>
              <w:t>Less than 0.2% THD @ maximum power</w:t>
            </w:r>
          </w:p>
          <w:p w:rsidR="00386EBD" w:rsidRDefault="003A5E00" w:rsidP="003A5E00">
            <w:pPr>
              <w:pStyle w:val="ListParagraph"/>
            </w:pPr>
            <w:r>
              <w:t>Signal-to-Noise Ratio</w:t>
            </w:r>
            <w:r>
              <w:tab/>
            </w:r>
          </w:p>
          <w:p w:rsidR="003A5E00" w:rsidRDefault="003A5E00" w:rsidP="00386EBD">
            <w:pPr>
              <w:pStyle w:val="ListParagraph"/>
              <w:numPr>
                <w:ilvl w:val="0"/>
                <w:numId w:val="1"/>
              </w:numPr>
            </w:pPr>
            <w:r>
              <w:t>88 dB mic input typical</w:t>
            </w:r>
          </w:p>
          <w:p w:rsidR="00A431E3" w:rsidRDefault="003A5E00" w:rsidP="003A5E00">
            <w:pPr>
              <w:pStyle w:val="ListParagraph"/>
            </w:pPr>
            <w:r>
              <w:t>AC Power</w:t>
            </w:r>
            <w:r>
              <w:tab/>
            </w:r>
          </w:p>
          <w:p w:rsidR="003A5E00" w:rsidRDefault="00A431E3" w:rsidP="00A431E3">
            <w:pPr>
              <w:pStyle w:val="ListParagraph"/>
              <w:numPr>
                <w:ilvl w:val="0"/>
                <w:numId w:val="1"/>
              </w:numPr>
            </w:pPr>
            <w:r>
              <w:t>Dependent</w:t>
            </w:r>
            <w:r w:rsidR="00386EBD">
              <w:t xml:space="preserve"> on destination location</w:t>
            </w:r>
          </w:p>
          <w:p w:rsidR="00386EBD" w:rsidRDefault="00A431E3" w:rsidP="003A5E00">
            <w:pPr>
              <w:pStyle w:val="ListParagraph"/>
            </w:pPr>
            <w:r>
              <w:t>Accessories</w:t>
            </w:r>
          </w:p>
          <w:p w:rsidR="00386EBD" w:rsidRDefault="00386EBD" w:rsidP="00A431E3">
            <w:pPr>
              <w:pStyle w:val="ListParagraph"/>
              <w:numPr>
                <w:ilvl w:val="0"/>
                <w:numId w:val="1"/>
              </w:numPr>
            </w:pPr>
            <w:r>
              <w:t>Two Folding Speaker Stands</w:t>
            </w:r>
          </w:p>
          <w:p w:rsidR="00386EBD" w:rsidRDefault="00386EBD" w:rsidP="00A431E3">
            <w:pPr>
              <w:pStyle w:val="ListParagraph"/>
              <w:numPr>
                <w:ilvl w:val="0"/>
                <w:numId w:val="1"/>
              </w:numPr>
            </w:pPr>
            <w:r>
              <w:t>Case with Luggage Wheels</w:t>
            </w:r>
          </w:p>
          <w:p w:rsidR="00A431E3" w:rsidRDefault="00386EBD" w:rsidP="00A431E3">
            <w:pPr>
              <w:pStyle w:val="ListParagraph"/>
              <w:numPr>
                <w:ilvl w:val="0"/>
                <w:numId w:val="1"/>
              </w:numPr>
            </w:pPr>
            <w:r>
              <w:t>2x Dynamic Microphone</w:t>
            </w:r>
            <w:r w:rsidR="00A431E3">
              <w:t>s</w:t>
            </w:r>
            <w:r>
              <w:t xml:space="preserve"> with Stands</w:t>
            </w:r>
          </w:p>
          <w:p w:rsidR="00386EBD" w:rsidRDefault="00A431E3" w:rsidP="00A431E3">
            <w:pPr>
              <w:pStyle w:val="ListParagraph"/>
              <w:numPr>
                <w:ilvl w:val="0"/>
                <w:numId w:val="1"/>
              </w:numPr>
            </w:pPr>
            <w:r>
              <w:t>T</w:t>
            </w:r>
            <w:r w:rsidR="00386EBD">
              <w:t>wo 20' XLR Mic Cables &amp; Bags</w:t>
            </w:r>
          </w:p>
          <w:p w:rsidR="00A431E3" w:rsidRDefault="00A431E3" w:rsidP="00A431E3">
            <w:pPr>
              <w:pStyle w:val="ListParagraph"/>
              <w:numPr>
                <w:ilvl w:val="0"/>
                <w:numId w:val="1"/>
              </w:numPr>
            </w:pPr>
            <w:r w:rsidRPr="00A431E3">
              <w:t>USB &amp; SD Card Audio Inputs</w:t>
            </w:r>
          </w:p>
          <w:p w:rsidR="00A431E3" w:rsidRDefault="00A431E3" w:rsidP="00A431E3">
            <w:pPr>
              <w:pStyle w:val="ListParagraph"/>
              <w:numPr>
                <w:ilvl w:val="0"/>
                <w:numId w:val="1"/>
              </w:numPr>
            </w:pPr>
            <w:r>
              <w:t>3 Channel mixer (Minimum)</w:t>
            </w:r>
          </w:p>
          <w:p w:rsidR="0038348D" w:rsidRPr="0075697E" w:rsidRDefault="0038348D" w:rsidP="00A431E3">
            <w:pPr>
              <w:pStyle w:val="ListParagraph"/>
            </w:pPr>
          </w:p>
        </w:tc>
      </w:tr>
    </w:tbl>
    <w:p w:rsidR="0075697E" w:rsidRDefault="0075697E" w:rsidP="0075697E"/>
    <w:sectPr w:rsidR="0075697E" w:rsidSect="0075697E">
      <w:pgSz w:w="15840" w:h="12240" w:orient="landscape"/>
      <w:pgMar w:top="72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48B"/>
    <w:multiLevelType w:val="hybridMultilevel"/>
    <w:tmpl w:val="F9F48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BA7FD8"/>
    <w:multiLevelType w:val="hybridMultilevel"/>
    <w:tmpl w:val="BD8EA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B164EB"/>
    <w:multiLevelType w:val="hybridMultilevel"/>
    <w:tmpl w:val="1CC4E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5755C"/>
    <w:multiLevelType w:val="hybridMultilevel"/>
    <w:tmpl w:val="2356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7E"/>
    <w:rsid w:val="000D6E10"/>
    <w:rsid w:val="002D3D15"/>
    <w:rsid w:val="0038348D"/>
    <w:rsid w:val="00386EBD"/>
    <w:rsid w:val="003A5E00"/>
    <w:rsid w:val="00464843"/>
    <w:rsid w:val="005F5A97"/>
    <w:rsid w:val="0075697E"/>
    <w:rsid w:val="008C6EEC"/>
    <w:rsid w:val="0090538F"/>
    <w:rsid w:val="00934F75"/>
    <w:rsid w:val="009C06EF"/>
    <w:rsid w:val="00A431E3"/>
    <w:rsid w:val="00C55E7A"/>
    <w:rsid w:val="00F0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6CA5A-EBA3-4BDF-AE18-EE95A7C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7E"/>
    <w:pPr>
      <w:spacing w:after="200" w:line="276" w:lineRule="auto"/>
      <w:ind w:left="720"/>
    </w:pPr>
  </w:style>
  <w:style w:type="table" w:styleId="TableGrid">
    <w:name w:val="Table Grid"/>
    <w:basedOn w:val="TableNormal"/>
    <w:uiPriority w:val="39"/>
    <w:rsid w:val="0075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569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63333">
      <w:bodyDiv w:val="1"/>
      <w:marLeft w:val="0"/>
      <w:marRight w:val="0"/>
      <w:marTop w:val="0"/>
      <w:marBottom w:val="0"/>
      <w:divBdr>
        <w:top w:val="none" w:sz="0" w:space="0" w:color="auto"/>
        <w:left w:val="none" w:sz="0" w:space="0" w:color="auto"/>
        <w:bottom w:val="none" w:sz="0" w:space="0" w:color="auto"/>
        <w:right w:val="none" w:sz="0" w:space="0" w:color="auto"/>
      </w:divBdr>
    </w:div>
    <w:div w:id="16385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Agdomar</dc:creator>
  <cp:keywords/>
  <dc:description/>
  <cp:lastModifiedBy>Jeannine Blanchard</cp:lastModifiedBy>
  <cp:revision>4</cp:revision>
  <dcterms:created xsi:type="dcterms:W3CDTF">2016-08-12T20:11:00Z</dcterms:created>
  <dcterms:modified xsi:type="dcterms:W3CDTF">2016-08-12T20:23:00Z</dcterms:modified>
</cp:coreProperties>
</file>