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FF812" w14:textId="3EFE9549" w:rsidR="004E7833" w:rsidRPr="00A83AB7" w:rsidRDefault="00A8461B">
      <w:pPr>
        <w:pStyle w:val="Annexetitle"/>
      </w:pPr>
      <w:r w:rsidRPr="00A83AB7">
        <w:t>TERMS OF REFERENCE</w:t>
      </w:r>
    </w:p>
    <w:p w14:paraId="672C7E03" w14:textId="43DA7314" w:rsidR="004E7833" w:rsidRPr="00A83AB7" w:rsidRDefault="00A8461B">
      <w:pPr>
        <w:spacing w:after="0"/>
        <w:jc w:val="center"/>
        <w:rPr>
          <w:b/>
          <w:snapToGrid w:val="0"/>
          <w:szCs w:val="24"/>
        </w:rPr>
      </w:pPr>
      <w:bookmarkStart w:id="0" w:name="_GoBack"/>
      <w:r w:rsidRPr="00A83AB7">
        <w:rPr>
          <w:b/>
          <w:snapToGrid w:val="0"/>
          <w:szCs w:val="24"/>
        </w:rPr>
        <w:t xml:space="preserve">Consultancy for </w:t>
      </w:r>
      <w:r w:rsidR="00C977B5" w:rsidRPr="00A83AB7">
        <w:rPr>
          <w:b/>
          <w:snapToGrid w:val="0"/>
          <w:szCs w:val="24"/>
        </w:rPr>
        <w:t>Biodiversity</w:t>
      </w:r>
      <w:r w:rsidRPr="00A83AB7">
        <w:rPr>
          <w:b/>
          <w:snapToGrid w:val="0"/>
          <w:szCs w:val="24"/>
        </w:rPr>
        <w:t xml:space="preserve"> Livelihoods</w:t>
      </w:r>
      <w:r w:rsidR="00DD3E9D" w:rsidRPr="00A83AB7">
        <w:rPr>
          <w:b/>
          <w:snapToGrid w:val="0"/>
          <w:szCs w:val="24"/>
        </w:rPr>
        <w:t>,</w:t>
      </w:r>
      <w:r w:rsidRPr="00A83AB7">
        <w:rPr>
          <w:b/>
          <w:snapToGrid w:val="0"/>
          <w:szCs w:val="24"/>
        </w:rPr>
        <w:t xml:space="preserve"> Market Research and Needs Assessment for Iyanola N.E. Coast in Saint Lucia</w:t>
      </w:r>
    </w:p>
    <w:bookmarkEnd w:id="0"/>
    <w:p w14:paraId="2E7D9BD6" w14:textId="77777777" w:rsidR="00C977B5" w:rsidRPr="00A83AB7" w:rsidRDefault="00C977B5">
      <w:pPr>
        <w:spacing w:after="0"/>
        <w:jc w:val="center"/>
        <w:rPr>
          <w:b/>
          <w:snapToGrid w:val="0"/>
          <w:szCs w:val="24"/>
        </w:rPr>
      </w:pPr>
    </w:p>
    <w:p w14:paraId="053AB6AB" w14:textId="4FF4E62E" w:rsidR="009B7C79" w:rsidRPr="00A83AB7" w:rsidRDefault="00C63842" w:rsidP="00C63842">
      <w:pPr>
        <w:pStyle w:val="Heading1"/>
        <w:numPr>
          <w:ilvl w:val="0"/>
          <w:numId w:val="0"/>
        </w:numPr>
        <w:spacing w:line="240" w:lineRule="auto"/>
      </w:pPr>
      <w:r>
        <w:rPr>
          <w:caps/>
          <w:kern w:val="0"/>
          <w:sz w:val="22"/>
          <w:szCs w:val="22"/>
          <w:lang w:eastAsia="en-US"/>
        </w:rPr>
        <w:t>1.</w:t>
      </w:r>
      <w:r w:rsidR="00605432">
        <w:rPr>
          <w:caps/>
          <w:kern w:val="0"/>
          <w:sz w:val="22"/>
          <w:szCs w:val="22"/>
          <w:lang w:eastAsia="en-US"/>
        </w:rPr>
        <w:t>0</w:t>
      </w:r>
      <w:r>
        <w:rPr>
          <w:caps/>
          <w:kern w:val="0"/>
          <w:sz w:val="22"/>
          <w:szCs w:val="22"/>
          <w:lang w:eastAsia="en-US"/>
        </w:rPr>
        <w:tab/>
      </w:r>
      <w:bookmarkStart w:id="1" w:name="_Toc436998818"/>
      <w:bookmarkStart w:id="2" w:name="_Toc335305644"/>
      <w:bookmarkStart w:id="3" w:name="_Toc468693269"/>
      <w:bookmarkStart w:id="4" w:name="_Toc468187937"/>
      <w:r w:rsidR="00A8461B" w:rsidRPr="00A83AB7">
        <w:t>BACKGROUND INFORMATION</w:t>
      </w:r>
      <w:bookmarkEnd w:id="1"/>
      <w:bookmarkEnd w:id="2"/>
      <w:bookmarkEnd w:id="3"/>
      <w:bookmarkEnd w:id="4"/>
    </w:p>
    <w:p w14:paraId="387E7319" w14:textId="77777777" w:rsidR="009B7C79" w:rsidRPr="00A83AB7" w:rsidRDefault="009B7C79" w:rsidP="00C977B5">
      <w:pPr>
        <w:pStyle w:val="Heading2"/>
        <w:spacing w:line="276" w:lineRule="auto"/>
      </w:pPr>
      <w:bookmarkStart w:id="5" w:name="_Toc335305645"/>
    </w:p>
    <w:p w14:paraId="66A0F8D0" w14:textId="4CD45DBC" w:rsidR="009B7C79" w:rsidRPr="00C63842" w:rsidRDefault="00C63842" w:rsidP="00C36384">
      <w:pPr>
        <w:pStyle w:val="Heading2"/>
        <w:numPr>
          <w:ilvl w:val="1"/>
          <w:numId w:val="41"/>
        </w:numPr>
        <w:spacing w:line="276" w:lineRule="auto"/>
      </w:pPr>
      <w:bookmarkStart w:id="6" w:name="_Toc468693270"/>
      <w:bookmarkStart w:id="7" w:name="_Toc468187938"/>
      <w:bookmarkEnd w:id="5"/>
      <w:r>
        <w:t xml:space="preserve"> </w:t>
      </w:r>
      <w:r>
        <w:tab/>
        <w:t xml:space="preserve">  </w:t>
      </w:r>
      <w:r w:rsidR="003E08FD" w:rsidRPr="00A83AB7">
        <w:t>Geographic area to be covered</w:t>
      </w:r>
      <w:bookmarkEnd w:id="6"/>
      <w:bookmarkEnd w:id="7"/>
    </w:p>
    <w:p w14:paraId="48763FA5" w14:textId="209571A7" w:rsidR="00545A85" w:rsidRPr="00A83AB7" w:rsidRDefault="003E08FD" w:rsidP="00C63842">
      <w:pPr>
        <w:spacing w:after="0"/>
        <w:ind w:left="720"/>
      </w:pPr>
      <w:r w:rsidRPr="00A83AB7">
        <w:rPr>
          <w:szCs w:val="24"/>
        </w:rPr>
        <w:t xml:space="preserve">The North-East Coast </w:t>
      </w:r>
      <w:r w:rsidR="00F55D65" w:rsidRPr="00A83AB7">
        <w:rPr>
          <w:szCs w:val="24"/>
        </w:rPr>
        <w:t>extending</w:t>
      </w:r>
      <w:r w:rsidR="00545A85" w:rsidRPr="00A83AB7">
        <w:t xml:space="preserve"> from Point du Cap in the North of the island to Mandele Point in</w:t>
      </w:r>
      <w:r w:rsidR="00545A85" w:rsidRPr="00A83AB7">
        <w:rPr>
          <w:szCs w:val="24"/>
        </w:rPr>
        <w:t xml:space="preserve"> Dennery</w:t>
      </w:r>
      <w:r w:rsidR="00F55D65" w:rsidRPr="00A83AB7">
        <w:rPr>
          <w:szCs w:val="24"/>
        </w:rPr>
        <w:t xml:space="preserve">, also referred to as the North East </w:t>
      </w:r>
      <w:r w:rsidR="00545A85" w:rsidRPr="00A83AB7">
        <w:rPr>
          <w:szCs w:val="24"/>
        </w:rPr>
        <w:t xml:space="preserve">Coast </w:t>
      </w:r>
      <w:r w:rsidRPr="00A83AB7">
        <w:rPr>
          <w:szCs w:val="24"/>
        </w:rPr>
        <w:t>Iyanola Region</w:t>
      </w:r>
      <w:r w:rsidR="00545A85" w:rsidRPr="00A83AB7">
        <w:rPr>
          <w:szCs w:val="24"/>
        </w:rPr>
        <w:t xml:space="preserve"> (NEC-IR)</w:t>
      </w:r>
      <w:r w:rsidRPr="00A83AB7">
        <w:rPr>
          <w:szCs w:val="24"/>
        </w:rPr>
        <w:t xml:space="preserve"> of Saint Lucia</w:t>
      </w:r>
      <w:r w:rsidR="005B36A1" w:rsidRPr="00A83AB7">
        <w:rPr>
          <w:szCs w:val="24"/>
        </w:rPr>
        <w:t xml:space="preserve"> is the project area and the focus of this Terms of Reference.</w:t>
      </w:r>
      <w:r w:rsidR="00545A85" w:rsidRPr="00A83AB7">
        <w:rPr>
          <w:szCs w:val="24"/>
        </w:rPr>
        <w:t xml:space="preserve"> The NEC-IR </w:t>
      </w:r>
      <w:r w:rsidR="00545A85" w:rsidRPr="00A83AB7">
        <w:t xml:space="preserve">falls within the registration quarters of Gros Islet, Dennery and Castries and comprises twenty five (25) communities.   </w:t>
      </w:r>
    </w:p>
    <w:p w14:paraId="3CD2B5C7" w14:textId="77777777" w:rsidR="009B7C79" w:rsidRPr="00A83AB7" w:rsidRDefault="009B7C79" w:rsidP="001A11B3">
      <w:pPr>
        <w:spacing w:after="0" w:line="276" w:lineRule="auto"/>
        <w:rPr>
          <w:szCs w:val="24"/>
        </w:rPr>
      </w:pPr>
    </w:p>
    <w:p w14:paraId="7A94736C" w14:textId="61E43E3A" w:rsidR="009B7C79" w:rsidRPr="00A83AB7" w:rsidRDefault="00C63842" w:rsidP="00C36384">
      <w:pPr>
        <w:pStyle w:val="Heading2"/>
        <w:numPr>
          <w:ilvl w:val="1"/>
          <w:numId w:val="41"/>
        </w:numPr>
        <w:spacing w:line="276" w:lineRule="auto"/>
      </w:pPr>
      <w:bookmarkStart w:id="8" w:name="_Toc436998820"/>
      <w:bookmarkStart w:id="9" w:name="_Toc335305646"/>
      <w:bookmarkStart w:id="10" w:name="_Toc468693271"/>
      <w:bookmarkStart w:id="11" w:name="_Toc468187939"/>
      <w:r>
        <w:t xml:space="preserve"> </w:t>
      </w:r>
      <w:r>
        <w:tab/>
      </w:r>
      <w:r w:rsidR="00A8461B" w:rsidRPr="00A83AB7">
        <w:t>Contracting Authority</w:t>
      </w:r>
      <w:bookmarkEnd w:id="8"/>
      <w:bookmarkEnd w:id="9"/>
      <w:bookmarkEnd w:id="10"/>
      <w:bookmarkEnd w:id="11"/>
    </w:p>
    <w:p w14:paraId="2C1CF829" w14:textId="1145A0BB" w:rsidR="009B7C79" w:rsidRPr="00A83AB7" w:rsidRDefault="00A8461B" w:rsidP="00C63842">
      <w:pPr>
        <w:spacing w:after="0" w:line="276" w:lineRule="auto"/>
        <w:ind w:left="600"/>
        <w:rPr>
          <w:szCs w:val="24"/>
          <w:lang w:val="en-US"/>
        </w:rPr>
      </w:pPr>
      <w:r w:rsidRPr="00A83AB7">
        <w:rPr>
          <w:szCs w:val="24"/>
        </w:rPr>
        <w:t xml:space="preserve">The Government of Saint Lucia acting herein and represented by the </w:t>
      </w:r>
      <w:r w:rsidR="006C769D" w:rsidRPr="00A83AB7">
        <w:rPr>
          <w:szCs w:val="24"/>
        </w:rPr>
        <w:t xml:space="preserve">Department of Sustainable Development in the </w:t>
      </w:r>
      <w:r w:rsidRPr="00A83AB7">
        <w:rPr>
          <w:szCs w:val="24"/>
        </w:rPr>
        <w:t xml:space="preserve">Ministry of </w:t>
      </w:r>
      <w:r w:rsidR="00527155" w:rsidRPr="00A83AB7">
        <w:rPr>
          <w:szCs w:val="24"/>
        </w:rPr>
        <w:t>Education, Innovation, Gender Relations and</w:t>
      </w:r>
      <w:r w:rsidR="006C769D" w:rsidRPr="00A83AB7">
        <w:rPr>
          <w:szCs w:val="24"/>
        </w:rPr>
        <w:t xml:space="preserve"> Sustainable Development</w:t>
      </w:r>
      <w:r w:rsidR="00527155" w:rsidRPr="00A83AB7">
        <w:rPr>
          <w:szCs w:val="24"/>
        </w:rPr>
        <w:t xml:space="preserve"> </w:t>
      </w:r>
      <w:r w:rsidRPr="00A83AB7">
        <w:rPr>
          <w:szCs w:val="24"/>
        </w:rPr>
        <w:t xml:space="preserve">(hereinafter referred to as the “Contracting Authority”),  </w:t>
      </w:r>
      <w:r w:rsidRPr="00A83AB7">
        <w:rPr>
          <w:szCs w:val="24"/>
          <w:lang w:val="en-US"/>
        </w:rPr>
        <w:t>Norman Francis Building, Balata, Castries, Saint Lucia, West Indies.</w:t>
      </w:r>
    </w:p>
    <w:p w14:paraId="6E691588" w14:textId="77777777" w:rsidR="009B7C79" w:rsidRPr="00A83AB7" w:rsidRDefault="009B7C79" w:rsidP="001A11B3">
      <w:pPr>
        <w:spacing w:after="0" w:line="276" w:lineRule="auto"/>
        <w:rPr>
          <w:szCs w:val="24"/>
        </w:rPr>
      </w:pPr>
    </w:p>
    <w:p w14:paraId="506BFE0A" w14:textId="063371E5" w:rsidR="009B7C79" w:rsidRPr="00A83AB7" w:rsidRDefault="00C63842" w:rsidP="00C36384">
      <w:pPr>
        <w:pStyle w:val="Heading2"/>
        <w:numPr>
          <w:ilvl w:val="1"/>
          <w:numId w:val="41"/>
        </w:numPr>
        <w:spacing w:line="276" w:lineRule="auto"/>
      </w:pPr>
      <w:bookmarkStart w:id="12" w:name="_Toc335305647"/>
      <w:bookmarkStart w:id="13" w:name="_Toc436998821"/>
      <w:bookmarkStart w:id="14" w:name="_Toc468693272"/>
      <w:bookmarkStart w:id="15" w:name="_Toc468187940"/>
      <w:r>
        <w:t xml:space="preserve">   </w:t>
      </w:r>
      <w:r w:rsidR="00A8461B" w:rsidRPr="00A83AB7">
        <w:t xml:space="preserve">Current </w:t>
      </w:r>
      <w:r w:rsidR="00A83AB7">
        <w:t>S</w:t>
      </w:r>
      <w:r w:rsidR="00A8461B" w:rsidRPr="00A83AB7">
        <w:t xml:space="preserve">tate of </w:t>
      </w:r>
      <w:r w:rsidR="00A83AB7">
        <w:t>A</w:t>
      </w:r>
      <w:r w:rsidR="00A8461B" w:rsidRPr="00A83AB7">
        <w:t>ffairs</w:t>
      </w:r>
      <w:r w:rsidR="00422355" w:rsidRPr="00A83AB7">
        <w:t xml:space="preserve"> along</w:t>
      </w:r>
      <w:r w:rsidR="00A8461B" w:rsidRPr="00A83AB7">
        <w:t xml:space="preserve"> the </w:t>
      </w:r>
      <w:bookmarkEnd w:id="12"/>
      <w:r w:rsidR="00A8461B" w:rsidRPr="00A83AB7">
        <w:t>North East Coast</w:t>
      </w:r>
      <w:bookmarkEnd w:id="13"/>
      <w:bookmarkEnd w:id="14"/>
      <w:bookmarkEnd w:id="15"/>
    </w:p>
    <w:p w14:paraId="59FD9462" w14:textId="77777777" w:rsidR="009B7C79" w:rsidRPr="00A83AB7" w:rsidRDefault="009B7C79" w:rsidP="001A11B3">
      <w:pPr>
        <w:pStyle w:val="Text2"/>
        <w:spacing w:after="0" w:line="276" w:lineRule="auto"/>
      </w:pPr>
    </w:p>
    <w:p w14:paraId="703249C4" w14:textId="1ADABEDE" w:rsidR="009B7C79" w:rsidRPr="00A83AB7" w:rsidRDefault="00A8461B" w:rsidP="00C63842">
      <w:pPr>
        <w:spacing w:after="0" w:line="276" w:lineRule="auto"/>
        <w:ind w:left="540"/>
      </w:pPr>
      <w:r w:rsidRPr="00A83AB7">
        <w:t>The NE Coast, Grande Anse to Louvet in particular, is an area with high environmental sensitivity and conservation significance</w:t>
      </w:r>
      <w:r w:rsidRPr="00A83AB7">
        <w:rPr>
          <w:vertAlign w:val="superscript"/>
        </w:rPr>
        <w:footnoteReference w:id="2"/>
      </w:r>
      <w:r w:rsidRPr="00A83AB7">
        <w:t xml:space="preserve">. The area is rich in natural resources and wildlife and is home to many rare plant and animal species that are endemic to Saint Lucia.  Priority marine ecosystems of the NE Coast comprise: 1) Grand Anse Beach and Mangrove and 2) Louvet Mangroves.  Both are designated Marine Reserves under the Fisheries Act (10 of 1984) due to their importance as turtle nesting sites and nurseries for the spiny lobster and other fish species. Though proposed as designated Marine Reserves, these marine ecosystems which adjoin private estates slated for new </w:t>
      </w:r>
      <w:r w:rsidR="00F8745E" w:rsidRPr="00A83AB7">
        <w:t>development</w:t>
      </w:r>
      <w:r w:rsidRPr="00A83AB7">
        <w:t xml:space="preserve"> are still to be clearly demarcated and mapped, in terms of identifiable boundaries and spatial dimensions.  In addition, these ecosystems are threatened by menaces such as invasive species, degradation of conch habitats, hunting of iguanas and turtles, sand mining and degradation and removal of mangroves.</w:t>
      </w:r>
    </w:p>
    <w:p w14:paraId="5444E00F" w14:textId="77777777" w:rsidR="009B7C79" w:rsidRPr="00A83AB7" w:rsidRDefault="009B7C79" w:rsidP="001A11B3">
      <w:pPr>
        <w:spacing w:after="0" w:line="276" w:lineRule="auto"/>
      </w:pPr>
    </w:p>
    <w:p w14:paraId="71548307" w14:textId="2D7B79BD" w:rsidR="009B7C79" w:rsidRPr="00A83AB7" w:rsidRDefault="00A2230F" w:rsidP="00C63842">
      <w:pPr>
        <w:spacing w:after="0" w:line="276" w:lineRule="auto"/>
        <w:ind w:left="540"/>
      </w:pPr>
      <w:r w:rsidRPr="00A83AB7">
        <w:t>T</w:t>
      </w:r>
      <w:r w:rsidR="00D70B74" w:rsidRPr="00A83AB7">
        <w:t>hese areas</w:t>
      </w:r>
      <w:r w:rsidR="00A8461B" w:rsidRPr="00A83AB7">
        <w:t xml:space="preserve"> have been, and still are used by the Saint Lucian citizenry for a range of purposes.  Some of the more popular uses are traditional activities such as agriculture, hunting, fishing, charcoal production, timber extraction and sand mining.   Many communities practice shifting cultivation within lands adjacent to the Government Forest Reserves</w:t>
      </w:r>
      <w:bookmarkStart w:id="16" w:name="_Ref436385151"/>
      <w:r w:rsidR="00A8461B" w:rsidRPr="00A83AB7">
        <w:rPr>
          <w:vertAlign w:val="superscript"/>
        </w:rPr>
        <w:footnoteReference w:id="3"/>
      </w:r>
      <w:bookmarkEnd w:id="16"/>
      <w:r w:rsidR="00A8461B" w:rsidRPr="00A83AB7">
        <w:t xml:space="preserve">. This has proven to be quite problematic and is </w:t>
      </w:r>
      <w:r w:rsidR="00A8461B" w:rsidRPr="00A83AB7">
        <w:lastRenderedPageBreak/>
        <w:t xml:space="preserve">further compounded by the removal of large tracts of forested lands, particularly on private lands.  Adverse effects of these practices include loss of the forest lands which protect soils and facilitate water conservation, loss of valuable timber species, and destruction of the natural nutrient recycling systems.  This also leads to fragmentation or destruction of crucial habitat types and forest ecosystems which ultimately results in loss of wildlife populations. </w:t>
      </w:r>
    </w:p>
    <w:p w14:paraId="52338CBE" w14:textId="77777777" w:rsidR="009B7C79" w:rsidRPr="00A83AB7" w:rsidRDefault="009B7C79" w:rsidP="001A11B3">
      <w:pPr>
        <w:spacing w:after="0" w:line="276" w:lineRule="auto"/>
      </w:pPr>
    </w:p>
    <w:p w14:paraId="1EAB2FC4" w14:textId="51419427" w:rsidR="009B7C79" w:rsidRPr="00A83AB7" w:rsidRDefault="003F59A2" w:rsidP="00C63842">
      <w:pPr>
        <w:spacing w:after="0" w:line="276" w:lineRule="auto"/>
        <w:ind w:left="540"/>
      </w:pPr>
      <w:r w:rsidRPr="00A83AB7">
        <w:t xml:space="preserve">Though depicted </w:t>
      </w:r>
      <w:r w:rsidR="00A8461B" w:rsidRPr="00A83AB7">
        <w:t xml:space="preserve">in </w:t>
      </w:r>
      <w:r w:rsidR="00545A85" w:rsidRPr="00A83AB7">
        <w:t>proposed n</w:t>
      </w:r>
      <w:r w:rsidRPr="00A83AB7">
        <w:t xml:space="preserve">ational level development and land use plans </w:t>
      </w:r>
      <w:r w:rsidR="00A8461B" w:rsidRPr="00A83AB7">
        <w:t xml:space="preserve">as Protected Areas, the non-adoption and enforcement of these proposed plans, coupled with the absence of a detailed local plan has served to render the NE Coast and its environmental resources susceptible to the negative impacts of development, inappropriate land </w:t>
      </w:r>
      <w:r w:rsidR="00E67ACC" w:rsidRPr="00A83AB7">
        <w:t xml:space="preserve">use </w:t>
      </w:r>
      <w:r w:rsidR="00A8461B" w:rsidRPr="00A83AB7">
        <w:t xml:space="preserve">and </w:t>
      </w:r>
      <w:r w:rsidR="00E67ACC" w:rsidRPr="00A83AB7">
        <w:t xml:space="preserve">unsustainable </w:t>
      </w:r>
      <w:r w:rsidR="00A8461B" w:rsidRPr="00A83AB7">
        <w:t xml:space="preserve">resource exploitation. </w:t>
      </w:r>
      <w:r w:rsidR="00A8461B" w:rsidRPr="00A83AB7">
        <w:rPr>
          <w:lang w:val="en-US"/>
        </w:rPr>
        <w:t xml:space="preserve">More than this, the beaches are a target for illegal sand miners due to the remoteness  of the area, a result of the poor road network as indicated from an inventory of the island’s beaches undertaken in 1996-1997 (OECS-NRMU 1998), and more recent anecdotal reports. </w:t>
      </w:r>
      <w:r w:rsidR="00E67ACC" w:rsidRPr="00A83AB7">
        <w:rPr>
          <w:lang w:val="en-US"/>
        </w:rPr>
        <w:t xml:space="preserve"> </w:t>
      </w:r>
      <w:r w:rsidR="000D3997" w:rsidRPr="00A83AB7">
        <w:rPr>
          <w:lang w:val="en-US"/>
        </w:rPr>
        <w:t xml:space="preserve">Compared to other regions along the island’s coast, </w:t>
      </w:r>
      <w:r w:rsidR="00E67ACC" w:rsidRPr="00A83AB7">
        <w:rPr>
          <w:lang w:val="en-US"/>
        </w:rPr>
        <w:t xml:space="preserve">the </w:t>
      </w:r>
      <w:r w:rsidR="000D3997" w:rsidRPr="00A83AB7">
        <w:rPr>
          <w:lang w:val="en-US"/>
        </w:rPr>
        <w:t>NE coast experiences the highest number of</w:t>
      </w:r>
      <w:r w:rsidR="00E67ACC" w:rsidRPr="00A83AB7">
        <w:rPr>
          <w:lang w:val="en-US"/>
        </w:rPr>
        <w:t xml:space="preserve"> i</w:t>
      </w:r>
      <w:r w:rsidR="00A8461B" w:rsidRPr="00A83AB7">
        <w:rPr>
          <w:lang w:val="en-US"/>
        </w:rPr>
        <w:t>llegal slaughtering of sea turtles</w:t>
      </w:r>
      <w:r w:rsidR="000D3997" w:rsidRPr="00A83AB7">
        <w:rPr>
          <w:lang w:val="en-US"/>
        </w:rPr>
        <w:t>, a situation believed to also result from the remoteness of the area</w:t>
      </w:r>
      <w:r w:rsidR="00A8461B" w:rsidRPr="00A83AB7">
        <w:rPr>
          <w:lang w:val="en-US"/>
        </w:rPr>
        <w:t>.</w:t>
      </w:r>
    </w:p>
    <w:p w14:paraId="28542468" w14:textId="77777777" w:rsidR="009B7C79" w:rsidRPr="00A83AB7" w:rsidRDefault="009B7C79" w:rsidP="001A11B3">
      <w:pPr>
        <w:spacing w:after="0" w:line="276" w:lineRule="auto"/>
      </w:pPr>
    </w:p>
    <w:p w14:paraId="3F057815" w14:textId="00B94A2D" w:rsidR="009B7C79" w:rsidRPr="00A83AB7" w:rsidRDefault="00A8461B" w:rsidP="00C63842">
      <w:pPr>
        <w:spacing w:after="0" w:line="276" w:lineRule="auto"/>
        <w:ind w:left="540"/>
      </w:pPr>
      <w:r w:rsidRPr="00A83AB7">
        <w:t>A preliminary land use map for the NE</w:t>
      </w:r>
      <w:r w:rsidR="00545A85" w:rsidRPr="00A83AB7">
        <w:t>C-IR</w:t>
      </w:r>
      <w:r w:rsidRPr="00A83AB7">
        <w:t xml:space="preserve"> prepared during the Project Preparation Grant (PPG) phase shows that farming and settlements have resulted in degradation and fragmentation of the forests and much of the land is in secondary forests, scrubland or open wood land. The degraded forest areas in the</w:t>
      </w:r>
      <w:r w:rsidR="00545A85" w:rsidRPr="00A83AB7">
        <w:t xml:space="preserve"> NEC-IR</w:t>
      </w:r>
      <w:r w:rsidRPr="00A83AB7">
        <w:t xml:space="preserve"> indicated were taken from the following reports (Daltry, 2009; Morton, 2009) and supplemented by information received through interviews and a single site visit </w:t>
      </w:r>
      <w:r w:rsidR="008620AA" w:rsidRPr="00A83AB7">
        <w:t xml:space="preserve">extending </w:t>
      </w:r>
      <w:r w:rsidRPr="00A83AB7">
        <w:t xml:space="preserve">from Aux Leon to Babonneau.  Priority areas were also selected at the PPG phase for restoration, by considering sites along riparian buffer zones, ravines and beaches and sites important to ecosystem services and biodiversity of global significance. </w:t>
      </w:r>
    </w:p>
    <w:p w14:paraId="4FDC9059" w14:textId="77777777" w:rsidR="009B7C79" w:rsidRPr="00A83AB7" w:rsidRDefault="009B7C79" w:rsidP="001A11B3">
      <w:pPr>
        <w:spacing w:after="0" w:line="276" w:lineRule="auto"/>
      </w:pPr>
    </w:p>
    <w:p w14:paraId="5B9A948D" w14:textId="62FFB936" w:rsidR="009B7C79" w:rsidRPr="00A83AB7" w:rsidRDefault="00A15BD4" w:rsidP="00C63842">
      <w:pPr>
        <w:spacing w:after="0" w:line="276" w:lineRule="auto"/>
        <w:ind w:left="540"/>
      </w:pPr>
      <w:r w:rsidRPr="00A83AB7">
        <w:t>The National Land Policy (NLP), approved since 2007</w:t>
      </w:r>
      <w:r w:rsidR="00545A85" w:rsidRPr="00A83AB7">
        <w:t>, and currently under revision,</w:t>
      </w:r>
      <w:r w:rsidRPr="00A83AB7">
        <w:t xml:space="preserve"> incorporates aspects of environment and natural resource management</w:t>
      </w:r>
      <w:r w:rsidR="008620AA" w:rsidRPr="00A83AB7">
        <w:t>;</w:t>
      </w:r>
      <w:r w:rsidRPr="00A83AB7">
        <w:t xml:space="preserve"> however</w:t>
      </w:r>
      <w:r w:rsidR="008620AA" w:rsidRPr="00A83AB7">
        <w:t>, there are no associated</w:t>
      </w:r>
      <w:r w:rsidRPr="00A83AB7">
        <w:t xml:space="preserve"> regulatory framework</w:t>
      </w:r>
      <w:r w:rsidR="00545A85" w:rsidRPr="00A83AB7">
        <w:t>s</w:t>
      </w:r>
      <w:r w:rsidRPr="00A83AB7">
        <w:t xml:space="preserve"> and guidelines to guide development in a manner that takes into </w:t>
      </w:r>
      <w:r w:rsidR="008620AA" w:rsidRPr="00A83AB7">
        <w:t xml:space="preserve">account </w:t>
      </w:r>
      <w:r w:rsidRPr="00A83AB7">
        <w:t xml:space="preserve">a broad range of critical ecosystem services and important biodiversity. </w:t>
      </w:r>
    </w:p>
    <w:p w14:paraId="5441C67B" w14:textId="77777777" w:rsidR="009B7C79" w:rsidRPr="00A83AB7" w:rsidRDefault="009B7C79">
      <w:pPr>
        <w:spacing w:after="0" w:line="276" w:lineRule="auto"/>
      </w:pPr>
    </w:p>
    <w:p w14:paraId="7A682DAE" w14:textId="38D562FB" w:rsidR="009B7C79" w:rsidRPr="00A83AB7" w:rsidRDefault="00F55D65" w:rsidP="00C63842">
      <w:pPr>
        <w:spacing w:after="0" w:line="276" w:lineRule="auto"/>
        <w:ind w:left="540"/>
        <w:rPr>
          <w:i/>
          <w:lang w:val="en-US"/>
        </w:rPr>
      </w:pPr>
      <w:r w:rsidRPr="00A83AB7">
        <w:t>It is noted that while</w:t>
      </w:r>
      <w:r w:rsidR="003F59A2" w:rsidRPr="00A83AB7">
        <w:rPr>
          <w:lang w:val="en-US"/>
        </w:rPr>
        <w:t xml:space="preserve"> ecosystems provide a wide array of goods and services of value to people, such as: climate regulation, water supply, water purification, flood protection, food and fiber production, recreational opportunities, aesthetic and cultural values, biodiversity; these values are often not observable in markets and are therefore difficult to factor into decision-making quantitatively. However, failure to incorporate ecosystem service values may lead to inefficient decision-making.</w:t>
      </w:r>
    </w:p>
    <w:p w14:paraId="09AD539E" w14:textId="77777777" w:rsidR="009B7C79" w:rsidRDefault="009B7C79" w:rsidP="001A11B3">
      <w:pPr>
        <w:spacing w:after="0" w:line="276" w:lineRule="auto"/>
      </w:pPr>
    </w:p>
    <w:p w14:paraId="54D91666" w14:textId="77777777" w:rsidR="00C63842" w:rsidRDefault="00C63842" w:rsidP="001A11B3">
      <w:pPr>
        <w:spacing w:after="0" w:line="276" w:lineRule="auto"/>
      </w:pPr>
    </w:p>
    <w:p w14:paraId="273D3966" w14:textId="77777777" w:rsidR="00C63842" w:rsidRPr="00A83AB7" w:rsidRDefault="00C63842" w:rsidP="001A11B3">
      <w:pPr>
        <w:spacing w:after="0" w:line="276" w:lineRule="auto"/>
      </w:pPr>
    </w:p>
    <w:p w14:paraId="596D7AFC" w14:textId="77777777" w:rsidR="009B7C79" w:rsidRPr="00A83AB7" w:rsidRDefault="00A8461B" w:rsidP="00C63842">
      <w:pPr>
        <w:spacing w:after="0" w:line="276" w:lineRule="auto"/>
        <w:ind w:firstLine="540"/>
        <w:rPr>
          <w:b/>
        </w:rPr>
      </w:pPr>
      <w:r w:rsidRPr="00A83AB7">
        <w:rPr>
          <w:b/>
        </w:rPr>
        <w:t>Economic Profile</w:t>
      </w:r>
    </w:p>
    <w:p w14:paraId="5814044A" w14:textId="496C278E" w:rsidR="009B7C79" w:rsidRPr="00A83AB7" w:rsidRDefault="00A8461B" w:rsidP="00C63842">
      <w:pPr>
        <w:spacing w:after="0" w:line="276" w:lineRule="auto"/>
        <w:ind w:left="540"/>
      </w:pPr>
      <w:r w:rsidRPr="00A83AB7">
        <w:t>The main economic activities within the</w:t>
      </w:r>
      <w:r w:rsidR="00545A85" w:rsidRPr="00A83AB7">
        <w:t xml:space="preserve"> NEC-IR </w:t>
      </w:r>
      <w:r w:rsidRPr="00A83AB7">
        <w:t>are centred on use of natural resources, with fishing and agriculture being the main activities.  Traditionally, the main activities within the dry forest areas of the East Coast have been sugar, copra, and banana agriculture; whereas coconut plantations and the grazing of livestock have been more common along the flatlands (John M</w:t>
      </w:r>
      <w:r w:rsidR="00B5162A" w:rsidRPr="00A83AB7">
        <w:t>.,</w:t>
      </w:r>
      <w:r w:rsidRPr="00A83AB7">
        <w:t xml:space="preserve"> 2010).  While agriculture continues to be one of the main activities, there has been a decline in cultivation of most of the traditional crops due to factors such as environmental impacts and vulnerability of markets.  </w:t>
      </w:r>
    </w:p>
    <w:p w14:paraId="12F5768F" w14:textId="77777777" w:rsidR="009B7C79" w:rsidRPr="00A83AB7" w:rsidRDefault="00A8461B" w:rsidP="001A11B3">
      <w:pPr>
        <w:spacing w:after="0" w:line="276" w:lineRule="auto"/>
      </w:pPr>
      <w:r w:rsidRPr="00A83AB7">
        <w:tab/>
        <w:t xml:space="preserve"> </w:t>
      </w:r>
    </w:p>
    <w:p w14:paraId="6DD20019" w14:textId="77777777" w:rsidR="009B7C79" w:rsidRPr="00A83AB7" w:rsidRDefault="00A8461B" w:rsidP="00C63842">
      <w:pPr>
        <w:spacing w:after="0" w:line="276" w:lineRule="auto"/>
        <w:ind w:left="540"/>
      </w:pPr>
      <w:r w:rsidRPr="00A83AB7">
        <w:t>There are currently a number of proposed formal eco-tourism initiatives within the Iyanola region of the island.  It is anticipated that eco-tourism developments, such as eco-resorts near the Grand Ans</w:t>
      </w:r>
      <w:r w:rsidR="007E201D" w:rsidRPr="00A83AB7">
        <w:t>e, Marquis, Louvet, and Fond D’O</w:t>
      </w:r>
      <w:r w:rsidRPr="00A83AB7">
        <w:t xml:space="preserve">r areas, will serve to foster greater interest in the region.  Growth in the product offering, as well as enhancement of existing touristic activities are regarded as significant prospects for the generation of employment and facilitation of entrepreneurial activities within the region. Further, development of the tourism product has the advantage of providing linkages to other economic sectors, including agriculture, fisheries and manufacturing (Jules, 2005, p. 5).  However, expansion of the nature tourism product within the region must take into account the sustainability of these initiatives, not only within the environmental context, but also within the social and economic context.  </w:t>
      </w:r>
    </w:p>
    <w:p w14:paraId="2C5AA91B" w14:textId="77777777" w:rsidR="009B7C79" w:rsidRPr="00A83AB7" w:rsidRDefault="009B7C79" w:rsidP="001A11B3">
      <w:pPr>
        <w:spacing w:after="0" w:line="276" w:lineRule="auto"/>
      </w:pPr>
    </w:p>
    <w:p w14:paraId="2D164B8C" w14:textId="77777777" w:rsidR="009B7C79" w:rsidRPr="00A83AB7" w:rsidRDefault="00A8461B" w:rsidP="00C63842">
      <w:pPr>
        <w:spacing w:after="0" w:line="276" w:lineRule="auto"/>
        <w:ind w:firstLine="540"/>
        <w:rPr>
          <w:b/>
          <w:lang w:val="en-US"/>
        </w:rPr>
      </w:pPr>
      <w:r w:rsidRPr="00A83AB7">
        <w:rPr>
          <w:b/>
          <w:lang w:val="en-US"/>
        </w:rPr>
        <w:t>The Issue:</w:t>
      </w:r>
    </w:p>
    <w:p w14:paraId="4B5D126D" w14:textId="77777777" w:rsidR="009B7C79" w:rsidRPr="00A83AB7" w:rsidRDefault="009B7C79" w:rsidP="001A11B3">
      <w:pPr>
        <w:spacing w:after="0" w:line="276" w:lineRule="auto"/>
        <w:rPr>
          <w:b/>
          <w:lang w:val="en-US"/>
        </w:rPr>
      </w:pPr>
    </w:p>
    <w:p w14:paraId="4C98ADE6" w14:textId="0C224E06" w:rsidR="009B7C79" w:rsidRPr="00A83AB7" w:rsidRDefault="00A8461B" w:rsidP="00C63842">
      <w:pPr>
        <w:spacing w:after="0" w:line="276" w:lineRule="auto"/>
        <w:ind w:left="540"/>
      </w:pPr>
      <w:r w:rsidRPr="00A83AB7">
        <w:rPr>
          <w:szCs w:val="24"/>
        </w:rPr>
        <w:t xml:space="preserve">The </w:t>
      </w:r>
      <w:r w:rsidR="0040556E" w:rsidRPr="00A83AB7">
        <w:rPr>
          <w:szCs w:val="24"/>
        </w:rPr>
        <w:t xml:space="preserve">last </w:t>
      </w:r>
      <w:r w:rsidRPr="00A83AB7">
        <w:rPr>
          <w:szCs w:val="24"/>
        </w:rPr>
        <w:t xml:space="preserve">Country Poverty Report indicates inadequate livelihood and income generation options for rural communities: with poverty in Saint Lucia considered mainly a rural phenomenon, with rural districts showing poverty prevalence rates in excess of 35%. </w:t>
      </w:r>
      <w:r w:rsidRPr="00A83AB7">
        <w:rPr>
          <w:szCs w:val="24"/>
          <w:vertAlign w:val="superscript"/>
        </w:rPr>
        <w:footnoteReference w:id="4"/>
      </w:r>
      <w:r w:rsidRPr="00A83AB7">
        <w:rPr>
          <w:szCs w:val="24"/>
        </w:rPr>
        <w:t xml:space="preserve">  The</w:t>
      </w:r>
      <w:r w:rsidR="00545A85" w:rsidRPr="00A83AB7">
        <w:rPr>
          <w:szCs w:val="24"/>
        </w:rPr>
        <w:t xml:space="preserve"> NEC-IR</w:t>
      </w:r>
      <w:r w:rsidRPr="00A83AB7">
        <w:rPr>
          <w:szCs w:val="24"/>
        </w:rPr>
        <w:t xml:space="preserve"> comprising</w:t>
      </w:r>
      <w:r w:rsidRPr="00A83AB7">
        <w:t xml:space="preserve"> the rural communities of Monchy, Babonneau and Dennery, typify this socioeconomic status. In addition to </w:t>
      </w:r>
      <w:r w:rsidR="0040556E" w:rsidRPr="00A83AB7">
        <w:t xml:space="preserve">social and economic factors, </w:t>
      </w:r>
      <w:r w:rsidRPr="00A83AB7">
        <w:t>environmental threats or risks</w:t>
      </w:r>
      <w:r w:rsidR="0040556E" w:rsidRPr="00A83AB7">
        <w:t xml:space="preserve"> </w:t>
      </w:r>
      <w:r w:rsidRPr="00A83AB7">
        <w:t>also pose a threat to the sustainable development</w:t>
      </w:r>
      <w:r w:rsidR="0040556E" w:rsidRPr="00A83AB7">
        <w:t xml:space="preserve"> of such communities</w:t>
      </w:r>
      <w:r w:rsidRPr="00A83AB7">
        <w:t xml:space="preserve">.  </w:t>
      </w:r>
    </w:p>
    <w:p w14:paraId="18542347" w14:textId="77777777" w:rsidR="009B7C79" w:rsidRPr="00A83AB7" w:rsidRDefault="009B7C79" w:rsidP="001A11B3">
      <w:pPr>
        <w:spacing w:after="0" w:line="276" w:lineRule="auto"/>
      </w:pPr>
    </w:p>
    <w:p w14:paraId="6EDA22A6" w14:textId="0512BA77" w:rsidR="009B7C79" w:rsidRPr="00A83AB7" w:rsidRDefault="00A8461B" w:rsidP="00C63842">
      <w:pPr>
        <w:spacing w:after="0" w:line="276" w:lineRule="auto"/>
        <w:ind w:left="540"/>
      </w:pPr>
      <w:r w:rsidRPr="00A83AB7">
        <w:t xml:space="preserve">Baseline analyses carried out in the </w:t>
      </w:r>
      <w:r w:rsidR="005B36A1" w:rsidRPr="00A83AB7">
        <w:t xml:space="preserve">project </w:t>
      </w:r>
      <w:r w:rsidR="0040556E" w:rsidRPr="00A83AB7">
        <w:t xml:space="preserve">area </w:t>
      </w:r>
      <w:r w:rsidR="002B6181" w:rsidRPr="00A83AB7">
        <w:t>gave further evidence to</w:t>
      </w:r>
      <w:r w:rsidR="0040556E" w:rsidRPr="00A83AB7">
        <w:t xml:space="preserve"> the</w:t>
      </w:r>
      <w:r w:rsidRPr="00A83AB7">
        <w:t xml:space="preserve"> </w:t>
      </w:r>
      <w:r w:rsidR="002B6181" w:rsidRPr="00A83AB7">
        <w:t xml:space="preserve">considerable </w:t>
      </w:r>
      <w:r w:rsidRPr="00A83AB7">
        <w:t>threats to traditional sustainable production practices and the maintenance of biodiversity</w:t>
      </w:r>
      <w:r w:rsidR="0040556E" w:rsidRPr="00A83AB7">
        <w:t xml:space="preserve">, from </w:t>
      </w:r>
      <w:r w:rsidRPr="00A83AB7">
        <w:t xml:space="preserve">over-consumption or over-utilisation of resources </w:t>
      </w:r>
      <w:r w:rsidR="002B6181" w:rsidRPr="00A83AB7">
        <w:t xml:space="preserve">for </w:t>
      </w:r>
      <w:r w:rsidRPr="00A83AB7">
        <w:t>livelihood</w:t>
      </w:r>
      <w:r w:rsidR="0040556E" w:rsidRPr="00A83AB7">
        <w:t>s</w:t>
      </w:r>
      <w:r w:rsidRPr="00A83AB7">
        <w:t>, which ha</w:t>
      </w:r>
      <w:r w:rsidR="0040556E" w:rsidRPr="00A83AB7">
        <w:t>ve</w:t>
      </w:r>
      <w:r w:rsidRPr="00A83AB7">
        <w:t xml:space="preserve"> the potential to result in a loss of resource </w:t>
      </w:r>
      <w:r w:rsidRPr="00A83AB7">
        <w:lastRenderedPageBreak/>
        <w:t xml:space="preserve">bases.  </w:t>
      </w:r>
      <w:r w:rsidR="0040556E" w:rsidRPr="00A83AB7">
        <w:t>Further, a</w:t>
      </w:r>
      <w:r w:rsidRPr="00A83AB7">
        <w:t xml:space="preserve">gricultural activity in the NE </w:t>
      </w:r>
      <w:r w:rsidR="0040556E" w:rsidRPr="00A83AB7">
        <w:t>C</w:t>
      </w:r>
      <w:r w:rsidRPr="00A83AB7">
        <w:t>oast competes with forest biodiversity</w:t>
      </w:r>
      <w:r w:rsidR="0040556E" w:rsidRPr="00A83AB7">
        <w:t>, and t</w:t>
      </w:r>
      <w:r w:rsidRPr="00A83AB7">
        <w:t xml:space="preserve">he potential for harmonious agroforestry has not yet been </w:t>
      </w:r>
      <w:r w:rsidR="002B6181" w:rsidRPr="00A83AB7">
        <w:t>significantly</w:t>
      </w:r>
      <w:r w:rsidRPr="00A83AB7">
        <w:t xml:space="preserve"> tapped into.  </w:t>
      </w:r>
    </w:p>
    <w:p w14:paraId="41701B90" w14:textId="77777777" w:rsidR="009B7C79" w:rsidRPr="00A83AB7" w:rsidRDefault="009B7C79" w:rsidP="001A11B3">
      <w:pPr>
        <w:spacing w:after="0" w:line="276" w:lineRule="auto"/>
        <w:rPr>
          <w:szCs w:val="24"/>
        </w:rPr>
      </w:pPr>
    </w:p>
    <w:p w14:paraId="04DE3477" w14:textId="7F840C17" w:rsidR="009B7C79" w:rsidRPr="00A83AB7" w:rsidRDefault="002B6181" w:rsidP="00605432">
      <w:pPr>
        <w:spacing w:after="0" w:line="276" w:lineRule="auto"/>
        <w:ind w:left="540"/>
        <w:rPr>
          <w:szCs w:val="24"/>
        </w:rPr>
      </w:pPr>
      <w:r w:rsidRPr="00A83AB7">
        <w:t xml:space="preserve">The </w:t>
      </w:r>
      <w:r w:rsidRPr="00A83AB7">
        <w:rPr>
          <w:szCs w:val="24"/>
        </w:rPr>
        <w:t xml:space="preserve">challenge therefore, is to facilitate </w:t>
      </w:r>
      <w:r w:rsidRPr="00A83AB7">
        <w:rPr>
          <w:szCs w:val="24"/>
          <w:lang w:eastAsia="en-US"/>
        </w:rPr>
        <w:t xml:space="preserve">options to address the staggering unemployment </w:t>
      </w:r>
      <w:r w:rsidR="007A205F" w:rsidRPr="00A83AB7">
        <w:rPr>
          <w:szCs w:val="24"/>
          <w:lang w:eastAsia="en-US"/>
        </w:rPr>
        <w:t xml:space="preserve">in the project area </w:t>
      </w:r>
      <w:r w:rsidR="005B36A1" w:rsidRPr="00A83AB7">
        <w:rPr>
          <w:szCs w:val="24"/>
          <w:lang w:eastAsia="en-US"/>
        </w:rPr>
        <w:t xml:space="preserve">and create </w:t>
      </w:r>
      <w:r w:rsidRPr="00A83AB7">
        <w:rPr>
          <w:szCs w:val="24"/>
          <w:lang w:eastAsia="en-US"/>
        </w:rPr>
        <w:t xml:space="preserve">a “win-win” economic and ecological strategy </w:t>
      </w:r>
      <w:r w:rsidR="005B36A1" w:rsidRPr="00A83AB7">
        <w:rPr>
          <w:szCs w:val="24"/>
          <w:lang w:eastAsia="en-US"/>
        </w:rPr>
        <w:t>that meets</w:t>
      </w:r>
      <w:r w:rsidRPr="00A83AB7">
        <w:rPr>
          <w:szCs w:val="24"/>
          <w:lang w:eastAsia="en-US"/>
        </w:rPr>
        <w:t xml:space="preserve"> the needs of the Saint Lucian people</w:t>
      </w:r>
      <w:r w:rsidR="007A205F" w:rsidRPr="00A83AB7">
        <w:rPr>
          <w:szCs w:val="24"/>
          <w:lang w:eastAsia="en-US"/>
        </w:rPr>
        <w:t xml:space="preserve">, and takes </w:t>
      </w:r>
      <w:r w:rsidRPr="00A83AB7">
        <w:rPr>
          <w:szCs w:val="24"/>
          <w:lang w:eastAsia="en-US"/>
        </w:rPr>
        <w:t xml:space="preserve">into account the sensitive and rich biodiversity of the country. </w:t>
      </w:r>
    </w:p>
    <w:p w14:paraId="760580DB" w14:textId="77777777" w:rsidR="00C63842" w:rsidRDefault="00C63842" w:rsidP="00C63842">
      <w:pPr>
        <w:pStyle w:val="Heading1"/>
        <w:numPr>
          <w:ilvl w:val="0"/>
          <w:numId w:val="0"/>
        </w:numPr>
        <w:spacing w:line="276" w:lineRule="auto"/>
        <w:rPr>
          <w:smallCaps w:val="0"/>
          <w:kern w:val="0"/>
          <w:sz w:val="24"/>
          <w:szCs w:val="20"/>
        </w:rPr>
      </w:pPr>
      <w:bookmarkStart w:id="17" w:name="_Toc335305649"/>
      <w:bookmarkStart w:id="18" w:name="_Toc436998823"/>
      <w:bookmarkStart w:id="19" w:name="_Toc468693273"/>
      <w:bookmarkStart w:id="20" w:name="_Toc468187941"/>
    </w:p>
    <w:p w14:paraId="26A9602E" w14:textId="54951905" w:rsidR="009B7C79" w:rsidRPr="00A83AB7" w:rsidRDefault="00605432" w:rsidP="00C63842">
      <w:pPr>
        <w:pStyle w:val="Heading1"/>
        <w:numPr>
          <w:ilvl w:val="0"/>
          <w:numId w:val="0"/>
        </w:numPr>
        <w:spacing w:line="276" w:lineRule="auto"/>
      </w:pPr>
      <w:r>
        <w:rPr>
          <w:smallCaps w:val="0"/>
          <w:kern w:val="0"/>
          <w:sz w:val="24"/>
          <w:szCs w:val="20"/>
        </w:rPr>
        <w:t>2.0</w:t>
      </w:r>
      <w:r>
        <w:rPr>
          <w:smallCaps w:val="0"/>
          <w:kern w:val="0"/>
          <w:sz w:val="24"/>
          <w:szCs w:val="20"/>
        </w:rPr>
        <w:tab/>
      </w:r>
      <w:r w:rsidR="00A8461B" w:rsidRPr="00A83AB7">
        <w:t>OBJECTIVE</w:t>
      </w:r>
      <w:r w:rsidR="00E65E0E" w:rsidRPr="00A83AB7">
        <w:t xml:space="preserve"> </w:t>
      </w:r>
      <w:r w:rsidR="00A8461B" w:rsidRPr="00A83AB7">
        <w:t>&amp; EXPECTED RESULTS</w:t>
      </w:r>
      <w:bookmarkEnd w:id="17"/>
      <w:bookmarkEnd w:id="18"/>
      <w:bookmarkEnd w:id="19"/>
      <w:bookmarkEnd w:id="20"/>
    </w:p>
    <w:p w14:paraId="4ADB8DD7" w14:textId="77777777" w:rsidR="009B7C79" w:rsidRPr="00A83AB7" w:rsidRDefault="009B7C79" w:rsidP="001A11B3">
      <w:pPr>
        <w:spacing w:after="0" w:line="276" w:lineRule="auto"/>
        <w:rPr>
          <w:szCs w:val="24"/>
        </w:rPr>
      </w:pPr>
    </w:p>
    <w:p w14:paraId="63DD55BB" w14:textId="0C008BE7" w:rsidR="009B7C79" w:rsidRPr="00A83AB7" w:rsidRDefault="00C10784" w:rsidP="00C63842">
      <w:pPr>
        <w:spacing w:after="0" w:line="276" w:lineRule="auto"/>
        <w:ind w:left="720"/>
        <w:rPr>
          <w:szCs w:val="24"/>
        </w:rPr>
      </w:pPr>
      <w:r w:rsidRPr="00A83AB7">
        <w:rPr>
          <w:szCs w:val="24"/>
        </w:rPr>
        <w:t xml:space="preserve">The overall objective of the </w:t>
      </w:r>
      <w:r w:rsidRPr="00A83AB7">
        <w:rPr>
          <w:i/>
        </w:rPr>
        <w:t>Iyanola-Natural Resource Management of the North East Coast</w:t>
      </w:r>
      <w:r w:rsidRPr="00A83AB7">
        <w:rPr>
          <w:szCs w:val="24"/>
        </w:rPr>
        <w:t xml:space="preserve"> Project is to effectively manage and sustainably use the natural resource base in the North East Coast – Iyanola </w:t>
      </w:r>
      <w:r w:rsidR="004A3E24">
        <w:rPr>
          <w:szCs w:val="24"/>
        </w:rPr>
        <w:t>R</w:t>
      </w:r>
      <w:r w:rsidRPr="00A83AB7">
        <w:rPr>
          <w:szCs w:val="24"/>
        </w:rPr>
        <w:t>egion</w:t>
      </w:r>
      <w:r w:rsidR="004A3E24">
        <w:rPr>
          <w:szCs w:val="24"/>
        </w:rPr>
        <w:t xml:space="preserve"> (NEC-IR)</w:t>
      </w:r>
      <w:r w:rsidRPr="00A83AB7">
        <w:rPr>
          <w:szCs w:val="24"/>
        </w:rPr>
        <w:t xml:space="preserve"> and improve the land use planning, policy and regulatory framework to contribute to the sustainable benefits for the local community</w:t>
      </w:r>
      <w:r w:rsidR="004A3E24">
        <w:rPr>
          <w:szCs w:val="24"/>
        </w:rPr>
        <w:t xml:space="preserve"> </w:t>
      </w:r>
      <w:r w:rsidRPr="00A83AB7">
        <w:rPr>
          <w:szCs w:val="24"/>
        </w:rPr>
        <w:t>and</w:t>
      </w:r>
      <w:r w:rsidR="00393774" w:rsidRPr="00A83AB7">
        <w:rPr>
          <w:szCs w:val="24"/>
        </w:rPr>
        <w:t xml:space="preserve"> further</w:t>
      </w:r>
      <w:r w:rsidRPr="00A83AB7">
        <w:rPr>
          <w:szCs w:val="24"/>
        </w:rPr>
        <w:t xml:space="preserve"> afield. </w:t>
      </w:r>
    </w:p>
    <w:p w14:paraId="3D2EE4F7" w14:textId="77777777" w:rsidR="009B7C79" w:rsidRPr="00A83AB7" w:rsidRDefault="009B7C79">
      <w:pPr>
        <w:pStyle w:val="Text1"/>
        <w:spacing w:after="0" w:line="276" w:lineRule="auto"/>
        <w:ind w:left="0"/>
        <w:rPr>
          <w:szCs w:val="24"/>
        </w:rPr>
      </w:pPr>
    </w:p>
    <w:p w14:paraId="246FDF87" w14:textId="610F6DF1" w:rsidR="009B7C79" w:rsidRPr="00C63842" w:rsidRDefault="00C63842" w:rsidP="00C36384">
      <w:pPr>
        <w:pStyle w:val="Heading2"/>
        <w:numPr>
          <w:ilvl w:val="1"/>
          <w:numId w:val="42"/>
        </w:numPr>
        <w:spacing w:line="276" w:lineRule="auto"/>
      </w:pPr>
      <w:bookmarkStart w:id="21" w:name="_Toc468693274"/>
      <w:r>
        <w:t xml:space="preserve">      </w:t>
      </w:r>
      <w:r w:rsidR="00E65E0E" w:rsidRPr="00A83AB7">
        <w:t>Objective</w:t>
      </w:r>
      <w:bookmarkEnd w:id="21"/>
      <w:r w:rsidR="007467A4" w:rsidRPr="00A83AB7">
        <w:t>s</w:t>
      </w:r>
    </w:p>
    <w:p w14:paraId="72DF0167" w14:textId="640A6E41" w:rsidR="009B7C79" w:rsidRPr="00A83AB7" w:rsidRDefault="00E65E0E" w:rsidP="00C63842">
      <w:pPr>
        <w:spacing w:after="0" w:line="276" w:lineRule="auto"/>
        <w:ind w:firstLine="720"/>
        <w:rPr>
          <w:szCs w:val="24"/>
        </w:rPr>
      </w:pPr>
      <w:r w:rsidRPr="00A83AB7">
        <w:rPr>
          <w:szCs w:val="24"/>
        </w:rPr>
        <w:t xml:space="preserve">The </w:t>
      </w:r>
      <w:r w:rsidR="007467A4" w:rsidRPr="00A83AB7">
        <w:rPr>
          <w:szCs w:val="24"/>
        </w:rPr>
        <w:t>specific objectives</w:t>
      </w:r>
      <w:r w:rsidRPr="00A83AB7">
        <w:rPr>
          <w:szCs w:val="24"/>
        </w:rPr>
        <w:t xml:space="preserve"> of this consultancy </w:t>
      </w:r>
      <w:r w:rsidR="00440F9F" w:rsidRPr="00A83AB7">
        <w:rPr>
          <w:szCs w:val="24"/>
        </w:rPr>
        <w:t xml:space="preserve">are </w:t>
      </w:r>
      <w:r w:rsidRPr="00A83AB7">
        <w:rPr>
          <w:szCs w:val="24"/>
        </w:rPr>
        <w:t>to</w:t>
      </w:r>
      <w:r w:rsidR="00077204" w:rsidRPr="00A83AB7">
        <w:rPr>
          <w:szCs w:val="24"/>
        </w:rPr>
        <w:t>:</w:t>
      </w:r>
    </w:p>
    <w:p w14:paraId="7045B192" w14:textId="28335844" w:rsidR="009B7C79" w:rsidRPr="00A83AB7" w:rsidRDefault="003F59A2" w:rsidP="00C36384">
      <w:pPr>
        <w:pStyle w:val="ListParagraph"/>
        <w:numPr>
          <w:ilvl w:val="0"/>
          <w:numId w:val="40"/>
        </w:numPr>
        <w:spacing w:after="0"/>
        <w:ind w:left="1260"/>
        <w:jc w:val="both"/>
        <w:rPr>
          <w:rFonts w:ascii="Times New Roman" w:hAnsi="Times New Roman"/>
          <w:szCs w:val="24"/>
        </w:rPr>
      </w:pPr>
      <w:r w:rsidRPr="00A83AB7">
        <w:rPr>
          <w:rFonts w:ascii="Times New Roman" w:hAnsi="Times New Roman"/>
          <w:sz w:val="24"/>
          <w:szCs w:val="24"/>
        </w:rPr>
        <w:t>Conduct</w:t>
      </w:r>
      <w:r w:rsidRPr="00A83AB7">
        <w:rPr>
          <w:rFonts w:ascii="Times New Roman" w:hAnsi="Times New Roman"/>
          <w:sz w:val="24"/>
        </w:rPr>
        <w:t xml:space="preserve"> an analysis and assessment of the value chains and linkages in the agro-food (agricultural and agro-based), nature-based tourism, non-timber forest products and apiculture sectors, </w:t>
      </w:r>
      <w:r w:rsidR="009B7C79" w:rsidRPr="00A83AB7">
        <w:rPr>
          <w:rFonts w:ascii="Times New Roman" w:hAnsi="Times New Roman"/>
          <w:sz w:val="24"/>
          <w:szCs w:val="24"/>
        </w:rPr>
        <w:t xml:space="preserve">to develop sustainable livelihoods packages </w:t>
      </w:r>
      <w:r w:rsidR="00440F9F" w:rsidRPr="00A83AB7">
        <w:rPr>
          <w:rFonts w:ascii="Times New Roman" w:hAnsi="Times New Roman"/>
          <w:sz w:val="24"/>
        </w:rPr>
        <w:t xml:space="preserve">for </w:t>
      </w:r>
      <w:r w:rsidR="00440F9F" w:rsidRPr="00A83AB7">
        <w:rPr>
          <w:rFonts w:ascii="Times New Roman" w:hAnsi="Times New Roman"/>
          <w:sz w:val="24"/>
          <w:szCs w:val="24"/>
        </w:rPr>
        <w:t xml:space="preserve">job </w:t>
      </w:r>
      <w:r w:rsidR="00CE5692" w:rsidRPr="00A83AB7">
        <w:rPr>
          <w:rFonts w:ascii="Times New Roman" w:hAnsi="Times New Roman"/>
          <w:sz w:val="24"/>
          <w:szCs w:val="24"/>
        </w:rPr>
        <w:t xml:space="preserve">and wealth </w:t>
      </w:r>
      <w:r w:rsidR="00440F9F" w:rsidRPr="00A83AB7">
        <w:rPr>
          <w:rFonts w:ascii="Times New Roman" w:hAnsi="Times New Roman"/>
          <w:sz w:val="24"/>
          <w:szCs w:val="24"/>
        </w:rPr>
        <w:t>creation</w:t>
      </w:r>
      <w:r w:rsidR="00440F9F" w:rsidRPr="00A83AB7">
        <w:rPr>
          <w:rFonts w:ascii="Times New Roman" w:hAnsi="Times New Roman"/>
          <w:sz w:val="24"/>
        </w:rPr>
        <w:t xml:space="preserve"> in the </w:t>
      </w:r>
      <w:r w:rsidR="00440F9F" w:rsidRPr="00A83AB7">
        <w:rPr>
          <w:rFonts w:ascii="Times New Roman" w:hAnsi="Times New Roman"/>
          <w:sz w:val="24"/>
          <w:szCs w:val="24"/>
        </w:rPr>
        <w:t>project area</w:t>
      </w:r>
      <w:r w:rsidR="00CE5692" w:rsidRPr="00A83AB7">
        <w:rPr>
          <w:rFonts w:ascii="Times New Roman" w:hAnsi="Times New Roman"/>
          <w:sz w:val="24"/>
          <w:szCs w:val="24"/>
        </w:rPr>
        <w:t>.</w:t>
      </w:r>
    </w:p>
    <w:p w14:paraId="3CBA1045" w14:textId="7E3EF083" w:rsidR="009B7C79" w:rsidRPr="00A83AB7" w:rsidRDefault="003F59A2" w:rsidP="00C36384">
      <w:pPr>
        <w:pStyle w:val="ListParagraph"/>
        <w:numPr>
          <w:ilvl w:val="0"/>
          <w:numId w:val="40"/>
        </w:numPr>
        <w:ind w:left="1260"/>
        <w:jc w:val="both"/>
        <w:rPr>
          <w:rFonts w:ascii="Times New Roman" w:hAnsi="Times New Roman"/>
          <w:szCs w:val="24"/>
        </w:rPr>
      </w:pPr>
      <w:r w:rsidRPr="00A83AB7">
        <w:rPr>
          <w:rFonts w:ascii="Times New Roman" w:hAnsi="Times New Roman"/>
          <w:sz w:val="24"/>
          <w:szCs w:val="24"/>
        </w:rPr>
        <w:t xml:space="preserve">Use the </w:t>
      </w:r>
      <w:r w:rsidR="00440F9F" w:rsidRPr="00A83AB7">
        <w:rPr>
          <w:rFonts w:ascii="Times New Roman" w:hAnsi="Times New Roman"/>
          <w:sz w:val="24"/>
          <w:szCs w:val="24"/>
        </w:rPr>
        <w:t>results</w:t>
      </w:r>
      <w:r w:rsidR="00440F9F" w:rsidRPr="00A83AB7">
        <w:rPr>
          <w:rFonts w:ascii="Times New Roman" w:hAnsi="Times New Roman"/>
          <w:sz w:val="24"/>
        </w:rPr>
        <w:t xml:space="preserve"> of the </w:t>
      </w:r>
      <w:r w:rsidRPr="00A83AB7">
        <w:rPr>
          <w:rFonts w:ascii="Times New Roman" w:hAnsi="Times New Roman"/>
          <w:sz w:val="24"/>
          <w:szCs w:val="24"/>
        </w:rPr>
        <w:t xml:space="preserve">assessment above </w:t>
      </w:r>
      <w:r w:rsidR="00440F9F" w:rsidRPr="00A83AB7">
        <w:rPr>
          <w:rFonts w:ascii="Times New Roman" w:hAnsi="Times New Roman"/>
          <w:sz w:val="24"/>
          <w:szCs w:val="24"/>
        </w:rPr>
        <w:t>to draft Standards, Guidelines</w:t>
      </w:r>
      <w:r w:rsidR="00440F9F" w:rsidRPr="00A83AB7">
        <w:rPr>
          <w:rFonts w:ascii="Times New Roman" w:hAnsi="Times New Roman"/>
          <w:sz w:val="24"/>
        </w:rPr>
        <w:t xml:space="preserve"> and reference </w:t>
      </w:r>
      <w:r w:rsidR="00440F9F" w:rsidRPr="00A83AB7">
        <w:rPr>
          <w:rFonts w:ascii="Times New Roman" w:hAnsi="Times New Roman"/>
          <w:sz w:val="24"/>
          <w:szCs w:val="24"/>
        </w:rPr>
        <w:t>materials to secure investments in Biodiversity-friendly Livelihoods/Businesses</w:t>
      </w:r>
      <w:r w:rsidR="00440F9F" w:rsidRPr="00A83AB7">
        <w:rPr>
          <w:rFonts w:ascii="Times New Roman" w:hAnsi="Times New Roman"/>
          <w:sz w:val="24"/>
        </w:rPr>
        <w:t xml:space="preserve"> </w:t>
      </w:r>
      <w:r w:rsidRPr="00A83AB7">
        <w:rPr>
          <w:rFonts w:ascii="Times New Roman" w:hAnsi="Times New Roman"/>
          <w:sz w:val="24"/>
        </w:rPr>
        <w:t>in the</w:t>
      </w:r>
      <w:r w:rsidR="00440F9F" w:rsidRPr="00A83AB7">
        <w:rPr>
          <w:rFonts w:ascii="Times New Roman" w:hAnsi="Times New Roman"/>
          <w:sz w:val="24"/>
        </w:rPr>
        <w:t xml:space="preserve"> agro-</w:t>
      </w:r>
      <w:r w:rsidR="00440F9F" w:rsidRPr="00A83AB7">
        <w:rPr>
          <w:rFonts w:ascii="Times New Roman" w:hAnsi="Times New Roman"/>
          <w:sz w:val="24"/>
          <w:szCs w:val="24"/>
        </w:rPr>
        <w:t>food (agricultural and agro-based), nature-based tourism, non-timber forest products and apiculture sectors, among others.</w:t>
      </w:r>
    </w:p>
    <w:p w14:paraId="3D26C491" w14:textId="16D04E09" w:rsidR="00CE5692" w:rsidRPr="00A83AB7" w:rsidRDefault="00077204" w:rsidP="00C36384">
      <w:pPr>
        <w:pStyle w:val="ListParagraph"/>
        <w:numPr>
          <w:ilvl w:val="0"/>
          <w:numId w:val="40"/>
        </w:numPr>
        <w:ind w:left="1260"/>
        <w:jc w:val="both"/>
        <w:rPr>
          <w:rFonts w:ascii="Times New Roman" w:hAnsi="Times New Roman"/>
        </w:rPr>
      </w:pPr>
      <w:r w:rsidRPr="00A83AB7">
        <w:rPr>
          <w:rFonts w:ascii="Times New Roman" w:hAnsi="Times New Roman"/>
          <w:sz w:val="24"/>
          <w:szCs w:val="24"/>
        </w:rPr>
        <w:t>F</w:t>
      </w:r>
      <w:r w:rsidR="003F59A2" w:rsidRPr="00A83AB7">
        <w:rPr>
          <w:rFonts w:ascii="Times New Roman" w:hAnsi="Times New Roman"/>
          <w:sz w:val="24"/>
          <w:szCs w:val="24"/>
        </w:rPr>
        <w:t>or</w:t>
      </w:r>
      <w:r w:rsidR="003F59A2" w:rsidRPr="00A83AB7">
        <w:rPr>
          <w:rFonts w:ascii="Times New Roman" w:hAnsi="Times New Roman"/>
          <w:sz w:val="24"/>
        </w:rPr>
        <w:t xml:space="preserve"> three selected bio-livelihoods</w:t>
      </w:r>
      <w:r w:rsidR="007467A4" w:rsidRPr="00A83AB7">
        <w:rPr>
          <w:rFonts w:ascii="Times New Roman" w:hAnsi="Times New Roman"/>
          <w:sz w:val="24"/>
        </w:rPr>
        <w:t>,</w:t>
      </w:r>
      <w:r w:rsidR="003F59A2" w:rsidRPr="00A83AB7">
        <w:rPr>
          <w:rFonts w:ascii="Times New Roman" w:hAnsi="Times New Roman"/>
          <w:sz w:val="24"/>
        </w:rPr>
        <w:t xml:space="preserve"> propose recommendations for specific enhancements to </w:t>
      </w:r>
      <w:r w:rsidR="00396684" w:rsidRPr="00A83AB7">
        <w:rPr>
          <w:rFonts w:ascii="Times New Roman" w:hAnsi="Times New Roman"/>
          <w:sz w:val="24"/>
        </w:rPr>
        <w:t>key</w:t>
      </w:r>
      <w:r w:rsidR="003F59A2" w:rsidRPr="00A83AB7">
        <w:rPr>
          <w:rFonts w:ascii="Times New Roman" w:hAnsi="Times New Roman"/>
          <w:sz w:val="24"/>
        </w:rPr>
        <w:t xml:space="preserve"> environmental</w:t>
      </w:r>
      <w:r w:rsidR="00396684" w:rsidRPr="00A83AB7">
        <w:rPr>
          <w:rFonts w:ascii="Times New Roman" w:hAnsi="Times New Roman"/>
          <w:sz w:val="24"/>
        </w:rPr>
        <w:t xml:space="preserve">, development and </w:t>
      </w:r>
      <w:r w:rsidR="003F59A2" w:rsidRPr="00A83AB7">
        <w:rPr>
          <w:rFonts w:ascii="Times New Roman" w:hAnsi="Times New Roman"/>
          <w:sz w:val="24"/>
        </w:rPr>
        <w:t xml:space="preserve">planning policies, legislation, regulations and guidelines that would enable the development of viable bio-livelihood opportunities in the </w:t>
      </w:r>
      <w:r w:rsidR="00440F9F" w:rsidRPr="00A83AB7">
        <w:rPr>
          <w:rFonts w:ascii="Times New Roman" w:hAnsi="Times New Roman"/>
          <w:sz w:val="24"/>
          <w:szCs w:val="24"/>
        </w:rPr>
        <w:t>NEC-IR</w:t>
      </w:r>
      <w:r w:rsidR="003F59A2" w:rsidRPr="00A83AB7">
        <w:rPr>
          <w:rFonts w:ascii="Times New Roman" w:hAnsi="Times New Roman"/>
          <w:sz w:val="24"/>
        </w:rPr>
        <w:t>.</w:t>
      </w:r>
    </w:p>
    <w:p w14:paraId="60660D28" w14:textId="77777777" w:rsidR="009B7C79" w:rsidRPr="00A83AB7" w:rsidRDefault="009B7C79" w:rsidP="001A11B3">
      <w:pPr>
        <w:spacing w:after="0" w:line="276" w:lineRule="auto"/>
        <w:rPr>
          <w:szCs w:val="24"/>
        </w:rPr>
      </w:pPr>
    </w:p>
    <w:p w14:paraId="4613AB98" w14:textId="468DD17D" w:rsidR="009B7C79" w:rsidRPr="00A83AB7" w:rsidRDefault="00C63842" w:rsidP="00C36384">
      <w:pPr>
        <w:pStyle w:val="Heading2"/>
        <w:numPr>
          <w:ilvl w:val="1"/>
          <w:numId w:val="42"/>
        </w:numPr>
        <w:spacing w:line="276" w:lineRule="auto"/>
      </w:pPr>
      <w:bookmarkStart w:id="22" w:name="_Toc468693275"/>
      <w:bookmarkStart w:id="23" w:name="_Toc335305652"/>
      <w:bookmarkStart w:id="24" w:name="_Toc436998826"/>
      <w:bookmarkStart w:id="25" w:name="_Toc468187943"/>
      <w:r>
        <w:t xml:space="preserve">      </w:t>
      </w:r>
      <w:r w:rsidR="00A8461B" w:rsidRPr="00A83AB7">
        <w:t>Results to be achieved</w:t>
      </w:r>
      <w:bookmarkEnd w:id="22"/>
      <w:r w:rsidR="00A8461B" w:rsidRPr="00A83AB7">
        <w:t xml:space="preserve"> </w:t>
      </w:r>
      <w:bookmarkEnd w:id="23"/>
      <w:bookmarkEnd w:id="24"/>
      <w:bookmarkEnd w:id="25"/>
    </w:p>
    <w:p w14:paraId="7BAACDEB" w14:textId="6EAEE4D6" w:rsidR="009B7C79" w:rsidRPr="00A83AB7" w:rsidRDefault="00C63842">
      <w:pPr>
        <w:tabs>
          <w:tab w:val="left" w:pos="284"/>
        </w:tabs>
        <w:spacing w:line="276" w:lineRule="auto"/>
      </w:pPr>
      <w:r>
        <w:tab/>
      </w:r>
      <w:r>
        <w:tab/>
      </w:r>
      <w:r w:rsidR="000C6888" w:rsidRPr="00A83AB7">
        <w:t>It is expected that this assignment will contribute to:</w:t>
      </w:r>
    </w:p>
    <w:p w14:paraId="62AA9932" w14:textId="54CDE3F8" w:rsidR="009B7C79" w:rsidRPr="00A83AB7" w:rsidRDefault="00B53308" w:rsidP="001A11B3">
      <w:pPr>
        <w:numPr>
          <w:ilvl w:val="0"/>
          <w:numId w:val="19"/>
        </w:numPr>
        <w:autoSpaceDE w:val="0"/>
        <w:autoSpaceDN w:val="0"/>
        <w:adjustRightInd w:val="0"/>
        <w:spacing w:after="0" w:line="276" w:lineRule="auto"/>
        <w:rPr>
          <w:lang w:val="en-US"/>
        </w:rPr>
      </w:pPr>
      <w:r w:rsidRPr="00A83AB7">
        <w:rPr>
          <w:szCs w:val="24"/>
          <w:lang w:val="en-US" w:eastAsia="en-US"/>
        </w:rPr>
        <w:t>I</w:t>
      </w:r>
      <w:r w:rsidR="00A8461B" w:rsidRPr="00A83AB7">
        <w:rPr>
          <w:szCs w:val="24"/>
          <w:lang w:val="en-US" w:eastAsia="en-US"/>
        </w:rPr>
        <w:t>mproved systemic and institutional</w:t>
      </w:r>
      <w:r w:rsidR="00A8461B" w:rsidRPr="00A83AB7">
        <w:rPr>
          <w:lang w:val="en-US"/>
        </w:rPr>
        <w:t xml:space="preserve"> capacity of </w:t>
      </w:r>
      <w:r w:rsidR="00BD3A3E" w:rsidRPr="00A83AB7">
        <w:t xml:space="preserve">the </w:t>
      </w:r>
      <w:r w:rsidR="00A8461B" w:rsidRPr="00A83AB7">
        <w:rPr>
          <w:lang w:val="en-US"/>
        </w:rPr>
        <w:t>agricultural</w:t>
      </w:r>
      <w:r w:rsidR="00CE5692" w:rsidRPr="00A83AB7">
        <w:rPr>
          <w:lang w:val="en-US"/>
        </w:rPr>
        <w:t>, nature based tourism, apiculture and other biodiversity related</w:t>
      </w:r>
      <w:r w:rsidR="00A8461B" w:rsidRPr="00A83AB7">
        <w:rPr>
          <w:lang w:val="en-US"/>
        </w:rPr>
        <w:t xml:space="preserve"> sector</w:t>
      </w:r>
      <w:r w:rsidR="00CE5692" w:rsidRPr="00A83AB7">
        <w:rPr>
          <w:lang w:val="en-US"/>
        </w:rPr>
        <w:t>s</w:t>
      </w:r>
      <w:r w:rsidR="00A8461B" w:rsidRPr="00A83AB7">
        <w:rPr>
          <w:lang w:val="en-US"/>
        </w:rPr>
        <w:t xml:space="preserve"> </w:t>
      </w:r>
      <w:r w:rsidR="00BD3A3E" w:rsidRPr="00A83AB7">
        <w:t>in the project area</w:t>
      </w:r>
      <w:r w:rsidR="00A9795A" w:rsidRPr="00A83AB7">
        <w:t xml:space="preserve"> to</w:t>
      </w:r>
      <w:r w:rsidR="00A8461B" w:rsidRPr="00A83AB7">
        <w:rPr>
          <w:szCs w:val="24"/>
          <w:lang w:val="en-US" w:eastAsia="en-US"/>
        </w:rPr>
        <w:t xml:space="preserve"> facilitate the generation of goods and services from biological resources that can</w:t>
      </w:r>
      <w:r w:rsidR="00A8461B" w:rsidRPr="00A83AB7">
        <w:rPr>
          <w:lang w:val="en-US"/>
        </w:rPr>
        <w:t xml:space="preserve"> compete more effectively in identified varied markets</w:t>
      </w:r>
      <w:r w:rsidRPr="00A83AB7">
        <w:rPr>
          <w:lang w:val="en-US"/>
        </w:rPr>
        <w:t>.</w:t>
      </w:r>
    </w:p>
    <w:p w14:paraId="45C3F180" w14:textId="7D57B01C" w:rsidR="009B7C79" w:rsidRPr="00A83AB7" w:rsidRDefault="00A8461B" w:rsidP="00CE5692">
      <w:pPr>
        <w:numPr>
          <w:ilvl w:val="0"/>
          <w:numId w:val="19"/>
        </w:numPr>
        <w:autoSpaceDE w:val="0"/>
        <w:autoSpaceDN w:val="0"/>
        <w:adjustRightInd w:val="0"/>
        <w:spacing w:after="0" w:line="276" w:lineRule="auto"/>
        <w:rPr>
          <w:szCs w:val="24"/>
          <w:lang w:val="en-US" w:eastAsia="en-US"/>
        </w:rPr>
      </w:pPr>
      <w:r w:rsidRPr="00A83AB7">
        <w:rPr>
          <w:szCs w:val="24"/>
          <w:lang w:val="en-US" w:eastAsia="en-US"/>
        </w:rPr>
        <w:t xml:space="preserve">Increased technical knowledge </w:t>
      </w:r>
      <w:r w:rsidR="00B53308" w:rsidRPr="00A83AB7">
        <w:rPr>
          <w:szCs w:val="24"/>
          <w:lang w:val="en-US" w:eastAsia="en-US"/>
        </w:rPr>
        <w:t xml:space="preserve">and competencies </w:t>
      </w:r>
      <w:r w:rsidRPr="00A83AB7">
        <w:rPr>
          <w:szCs w:val="24"/>
          <w:lang w:val="en-US" w:eastAsia="en-US"/>
        </w:rPr>
        <w:t>added to the</w:t>
      </w:r>
      <w:r w:rsidRPr="00A83AB7">
        <w:rPr>
          <w:lang w:val="en-US"/>
        </w:rPr>
        <w:t xml:space="preserve"> agricultural </w:t>
      </w:r>
      <w:r w:rsidR="00CE5692" w:rsidRPr="00A83AB7">
        <w:rPr>
          <w:lang w:val="en-US"/>
        </w:rPr>
        <w:t xml:space="preserve">nature based tourism, apiculture and other biodiversity related </w:t>
      </w:r>
      <w:r w:rsidRPr="00A83AB7">
        <w:rPr>
          <w:lang w:val="en-US"/>
        </w:rPr>
        <w:t>sector</w:t>
      </w:r>
      <w:r w:rsidR="00CE5692" w:rsidRPr="00A83AB7">
        <w:rPr>
          <w:lang w:val="en-US"/>
        </w:rPr>
        <w:t>s</w:t>
      </w:r>
      <w:r w:rsidRPr="00A83AB7">
        <w:rPr>
          <w:lang w:val="en-US"/>
        </w:rPr>
        <w:t xml:space="preserve"> </w:t>
      </w:r>
      <w:r w:rsidR="00A9795A" w:rsidRPr="00A83AB7">
        <w:t>i</w:t>
      </w:r>
      <w:r w:rsidR="00BD3A3E" w:rsidRPr="00A83AB7">
        <w:t xml:space="preserve">n </w:t>
      </w:r>
      <w:r w:rsidR="00BD3A3E" w:rsidRPr="00A83AB7">
        <w:lastRenderedPageBreak/>
        <w:t>the project area</w:t>
      </w:r>
      <w:r w:rsidR="00B53308" w:rsidRPr="00A83AB7">
        <w:t xml:space="preserve"> </w:t>
      </w:r>
      <w:r w:rsidRPr="00A83AB7">
        <w:rPr>
          <w:szCs w:val="24"/>
          <w:lang w:val="en-US" w:eastAsia="en-US"/>
        </w:rPr>
        <w:t xml:space="preserve">through a process of learning </w:t>
      </w:r>
      <w:r w:rsidR="00B53308" w:rsidRPr="00A83AB7">
        <w:rPr>
          <w:szCs w:val="24"/>
          <w:lang w:val="en-US" w:eastAsia="en-US"/>
        </w:rPr>
        <w:t>by</w:t>
      </w:r>
      <w:r w:rsidRPr="00A83AB7">
        <w:rPr>
          <w:szCs w:val="24"/>
          <w:lang w:val="en-US" w:eastAsia="en-US"/>
        </w:rPr>
        <w:t xml:space="preserve"> doing,</w:t>
      </w:r>
      <w:r w:rsidR="00B53308" w:rsidRPr="00A83AB7">
        <w:rPr>
          <w:lang w:val="en-US"/>
        </w:rPr>
        <w:t xml:space="preserve"> to introduce improved value chain management</w:t>
      </w:r>
      <w:r w:rsidR="00BD3A3E" w:rsidRPr="00A83AB7">
        <w:t xml:space="preserve">. Emphasis should be placed on </w:t>
      </w:r>
      <w:r w:rsidR="00A9795A" w:rsidRPr="00A83AB7">
        <w:rPr>
          <w:szCs w:val="24"/>
          <w:lang w:val="en-US" w:eastAsia="en-US"/>
        </w:rPr>
        <w:t xml:space="preserve">how the value chain can be shifted to target </w:t>
      </w:r>
      <w:r w:rsidR="00AF66AD" w:rsidRPr="00A83AB7">
        <w:rPr>
          <w:szCs w:val="24"/>
          <w:lang w:val="en-US" w:eastAsia="en-US"/>
        </w:rPr>
        <w:t>additional</w:t>
      </w:r>
      <w:r w:rsidR="00A9795A" w:rsidRPr="00A83AB7">
        <w:rPr>
          <w:szCs w:val="24"/>
          <w:lang w:val="en-US" w:eastAsia="en-US"/>
        </w:rPr>
        <w:t xml:space="preserve"> markets and increased business opportunities</w:t>
      </w:r>
      <w:r w:rsidRPr="00A83AB7">
        <w:rPr>
          <w:szCs w:val="24"/>
          <w:lang w:val="en-US" w:eastAsia="en-US"/>
        </w:rPr>
        <w:t>,</w:t>
      </w:r>
      <w:r w:rsidRPr="00A83AB7">
        <w:rPr>
          <w:lang w:val="en-US"/>
        </w:rPr>
        <w:t xml:space="preserve"> </w:t>
      </w:r>
      <w:r w:rsidRPr="00A83AB7">
        <w:rPr>
          <w:szCs w:val="24"/>
          <w:lang w:val="en-US" w:eastAsia="en-US"/>
        </w:rPr>
        <w:t xml:space="preserve">to deliver a package of </w:t>
      </w:r>
      <w:r w:rsidR="00AF66AD" w:rsidRPr="00A83AB7">
        <w:rPr>
          <w:szCs w:val="24"/>
          <w:lang w:val="en-US" w:eastAsia="en-US"/>
        </w:rPr>
        <w:t xml:space="preserve">quality </w:t>
      </w:r>
      <w:r w:rsidRPr="00A83AB7">
        <w:rPr>
          <w:szCs w:val="24"/>
          <w:lang w:val="en-US" w:eastAsia="en-US"/>
        </w:rPr>
        <w:t>products and services branded under an “Iyanola” brand</w:t>
      </w:r>
      <w:r w:rsidR="00B53308" w:rsidRPr="00A83AB7">
        <w:rPr>
          <w:szCs w:val="24"/>
          <w:lang w:val="en-US" w:eastAsia="en-US"/>
        </w:rPr>
        <w:t>.</w:t>
      </w:r>
    </w:p>
    <w:p w14:paraId="09148947" w14:textId="1CE41F56" w:rsidR="009B7C79" w:rsidRPr="00A83AB7" w:rsidRDefault="00A8461B" w:rsidP="001A11B3">
      <w:pPr>
        <w:numPr>
          <w:ilvl w:val="0"/>
          <w:numId w:val="19"/>
        </w:numPr>
        <w:autoSpaceDE w:val="0"/>
        <w:autoSpaceDN w:val="0"/>
        <w:adjustRightInd w:val="0"/>
        <w:spacing w:after="0" w:line="276" w:lineRule="auto"/>
        <w:rPr>
          <w:lang w:val="en-US"/>
        </w:rPr>
      </w:pPr>
      <w:r w:rsidRPr="00A83AB7">
        <w:t>Im</w:t>
      </w:r>
      <w:r w:rsidR="00B53308" w:rsidRPr="00A83AB7">
        <w:t>proved information</w:t>
      </w:r>
      <w:r w:rsidR="00331376" w:rsidRPr="00A83AB7">
        <w:t>-</w:t>
      </w:r>
      <w:r w:rsidR="00B53308" w:rsidRPr="00A83AB7">
        <w:t>sharing among</w:t>
      </w:r>
      <w:r w:rsidRPr="00A83AB7">
        <w:t xml:space="preserve"> departments with responsibility for li</w:t>
      </w:r>
      <w:r w:rsidR="00B53308" w:rsidRPr="00A83AB7">
        <w:t>velihood planning</w:t>
      </w:r>
      <w:r w:rsidRPr="00A83AB7">
        <w:t>, particularly with</w:t>
      </w:r>
      <w:r w:rsidR="00B53308" w:rsidRPr="00A83AB7">
        <w:t xml:space="preserve">in </w:t>
      </w:r>
      <w:r w:rsidRPr="00A83AB7">
        <w:t xml:space="preserve">the </w:t>
      </w:r>
      <w:r w:rsidR="00440F9F" w:rsidRPr="00A83AB7">
        <w:t>NEC-IR</w:t>
      </w:r>
      <w:r w:rsidRPr="00A83AB7">
        <w:t xml:space="preserve">, </w:t>
      </w:r>
      <w:r w:rsidR="00B53308" w:rsidRPr="00A83AB7">
        <w:t xml:space="preserve">with support from experts from the </w:t>
      </w:r>
      <w:r w:rsidRPr="00A83AB7">
        <w:t>requisite fields.</w:t>
      </w:r>
    </w:p>
    <w:p w14:paraId="73E33119" w14:textId="77777777" w:rsidR="009B7C79" w:rsidRPr="00A83AB7" w:rsidRDefault="005E165D" w:rsidP="001A11B3">
      <w:pPr>
        <w:numPr>
          <w:ilvl w:val="0"/>
          <w:numId w:val="19"/>
        </w:numPr>
        <w:autoSpaceDE w:val="0"/>
        <w:autoSpaceDN w:val="0"/>
        <w:adjustRightInd w:val="0"/>
        <w:spacing w:after="0" w:line="276" w:lineRule="auto"/>
        <w:rPr>
          <w:lang w:val="en-US"/>
        </w:rPr>
      </w:pPr>
      <w:r w:rsidRPr="00A83AB7">
        <w:rPr>
          <w:szCs w:val="24"/>
          <w:lang w:val="en-US" w:eastAsia="en-US"/>
        </w:rPr>
        <w:t xml:space="preserve">Increased economic </w:t>
      </w:r>
      <w:r w:rsidR="00A26537" w:rsidRPr="00A83AB7">
        <w:rPr>
          <w:szCs w:val="24"/>
          <w:lang w:val="en-US" w:eastAsia="en-US"/>
        </w:rPr>
        <w:t>activities among</w:t>
      </w:r>
      <w:r w:rsidRPr="00A83AB7">
        <w:rPr>
          <w:szCs w:val="24"/>
          <w:lang w:val="en-US" w:eastAsia="en-US"/>
        </w:rPr>
        <w:t xml:space="preserve"> both men and women within the project area.</w:t>
      </w:r>
    </w:p>
    <w:p w14:paraId="6DDF70C8" w14:textId="77777777" w:rsidR="009B7C79" w:rsidRDefault="009B7C79" w:rsidP="001A11B3">
      <w:pPr>
        <w:tabs>
          <w:tab w:val="left" w:pos="284"/>
        </w:tabs>
        <w:spacing w:after="0" w:line="276" w:lineRule="auto"/>
        <w:ind w:left="720"/>
      </w:pPr>
    </w:p>
    <w:p w14:paraId="5DD7B3E3" w14:textId="77777777" w:rsidR="00A83AB7" w:rsidRPr="00A83AB7" w:rsidRDefault="00A83AB7" w:rsidP="001A11B3">
      <w:pPr>
        <w:tabs>
          <w:tab w:val="left" w:pos="284"/>
        </w:tabs>
        <w:spacing w:after="0" w:line="276" w:lineRule="auto"/>
        <w:ind w:left="720"/>
      </w:pPr>
    </w:p>
    <w:p w14:paraId="2570C965" w14:textId="76EDAD0B" w:rsidR="009B7C79" w:rsidRPr="00A83AB7" w:rsidRDefault="00605432" w:rsidP="00605432">
      <w:pPr>
        <w:pStyle w:val="Heading1"/>
        <w:numPr>
          <w:ilvl w:val="0"/>
          <w:numId w:val="0"/>
        </w:numPr>
        <w:spacing w:line="276" w:lineRule="auto"/>
      </w:pPr>
      <w:bookmarkStart w:id="26" w:name="_Toc335305653"/>
      <w:bookmarkStart w:id="27" w:name="_Toc436998827"/>
      <w:bookmarkStart w:id="28" w:name="_Toc468693276"/>
      <w:bookmarkStart w:id="29" w:name="_Toc468187944"/>
      <w:r>
        <w:t>3.0</w:t>
      </w:r>
      <w:r>
        <w:tab/>
      </w:r>
      <w:r w:rsidR="00A8461B" w:rsidRPr="00A83AB7">
        <w:t>ASSUMPTIONS &amp; RISKS</w:t>
      </w:r>
      <w:bookmarkEnd w:id="26"/>
      <w:bookmarkEnd w:id="27"/>
      <w:bookmarkEnd w:id="28"/>
      <w:bookmarkEnd w:id="29"/>
    </w:p>
    <w:p w14:paraId="72EAE67B" w14:textId="77777777" w:rsidR="009B7C79" w:rsidRPr="00A83AB7" w:rsidRDefault="009B7C79" w:rsidP="001A11B3">
      <w:pPr>
        <w:pStyle w:val="Text1"/>
        <w:spacing w:after="0" w:line="276" w:lineRule="auto"/>
        <w:ind w:left="0"/>
      </w:pPr>
    </w:p>
    <w:p w14:paraId="3898DEC4" w14:textId="63C3FA3C" w:rsidR="009B7C79" w:rsidRPr="00A83AB7" w:rsidRDefault="008D022D" w:rsidP="001A11B3">
      <w:pPr>
        <w:pStyle w:val="Heading2"/>
        <w:spacing w:line="276" w:lineRule="auto"/>
      </w:pPr>
      <w:bookmarkStart w:id="30" w:name="_Toc436998828"/>
      <w:bookmarkStart w:id="31" w:name="_Toc335305654"/>
      <w:bookmarkStart w:id="32" w:name="_Toc468693277"/>
      <w:bookmarkStart w:id="33" w:name="_Toc468187945"/>
      <w:r w:rsidRPr="00A83AB7">
        <w:t>3.1</w:t>
      </w:r>
      <w:r w:rsidRPr="00A83AB7">
        <w:tab/>
      </w:r>
      <w:r w:rsidR="00605432">
        <w:tab/>
      </w:r>
      <w:r w:rsidR="00A8461B" w:rsidRPr="00A83AB7">
        <w:t>Assumptions</w:t>
      </w:r>
      <w:bookmarkEnd w:id="30"/>
      <w:bookmarkEnd w:id="31"/>
      <w:bookmarkEnd w:id="32"/>
      <w:bookmarkEnd w:id="33"/>
    </w:p>
    <w:p w14:paraId="5BA6D633" w14:textId="77777777" w:rsidR="009B7C79" w:rsidRPr="00A83AB7" w:rsidRDefault="00A8461B" w:rsidP="00C36384">
      <w:pPr>
        <w:numPr>
          <w:ilvl w:val="0"/>
          <w:numId w:val="33"/>
        </w:numPr>
        <w:autoSpaceDE w:val="0"/>
        <w:autoSpaceDN w:val="0"/>
        <w:adjustRightInd w:val="0"/>
        <w:spacing w:after="0" w:line="276" w:lineRule="auto"/>
        <w:rPr>
          <w:lang w:val="en-US"/>
        </w:rPr>
      </w:pPr>
      <w:r w:rsidRPr="00A83AB7">
        <w:rPr>
          <w:lang w:val="en-US"/>
        </w:rPr>
        <w:t>Data is readily available on yield levels, area planted, areas of surplus production, potential areas for increased production and feasibility studies on potential production and markets.</w:t>
      </w:r>
    </w:p>
    <w:p w14:paraId="2A7449EE" w14:textId="77777777" w:rsidR="009B7C79" w:rsidRPr="00A83AB7" w:rsidRDefault="00A8461B" w:rsidP="00C36384">
      <w:pPr>
        <w:numPr>
          <w:ilvl w:val="0"/>
          <w:numId w:val="33"/>
        </w:numPr>
        <w:autoSpaceDE w:val="0"/>
        <w:autoSpaceDN w:val="0"/>
        <w:adjustRightInd w:val="0"/>
        <w:spacing w:after="0" w:line="276" w:lineRule="auto"/>
        <w:rPr>
          <w:lang w:val="en-US"/>
        </w:rPr>
      </w:pPr>
      <w:r w:rsidRPr="00A83AB7">
        <w:rPr>
          <w:lang w:val="en-US"/>
        </w:rPr>
        <w:t>There is reciprocal trust and confidence between pub</w:t>
      </w:r>
      <w:r w:rsidR="007012F0" w:rsidRPr="00A83AB7">
        <w:rPr>
          <w:lang w:val="en-US"/>
        </w:rPr>
        <w:t>lic and private sectors and</w:t>
      </w:r>
      <w:r w:rsidRPr="00A83AB7">
        <w:rPr>
          <w:lang w:val="en-US"/>
        </w:rPr>
        <w:t xml:space="preserve"> </w:t>
      </w:r>
      <w:r w:rsidR="005E165D" w:rsidRPr="00A83AB7">
        <w:rPr>
          <w:sz w:val="23"/>
          <w:szCs w:val="23"/>
          <w:lang w:val="en-US" w:eastAsia="en-US"/>
        </w:rPr>
        <w:t>they ar</w:t>
      </w:r>
      <w:r w:rsidR="007012F0" w:rsidRPr="00A83AB7">
        <w:rPr>
          <w:sz w:val="23"/>
          <w:szCs w:val="23"/>
          <w:lang w:val="en-US" w:eastAsia="en-US"/>
        </w:rPr>
        <w:t>e</w:t>
      </w:r>
      <w:r w:rsidRPr="00A83AB7">
        <w:rPr>
          <w:lang w:val="en-US"/>
        </w:rPr>
        <w:t xml:space="preserve"> willing to provide </w:t>
      </w:r>
      <w:r w:rsidR="00BC4033" w:rsidRPr="00A83AB7">
        <w:rPr>
          <w:lang w:val="en-US"/>
        </w:rPr>
        <w:t xml:space="preserve">the </w:t>
      </w:r>
      <w:r w:rsidRPr="00A83AB7">
        <w:rPr>
          <w:lang w:val="en-US"/>
        </w:rPr>
        <w:t>necessary information.</w:t>
      </w:r>
    </w:p>
    <w:p w14:paraId="4A44FC69" w14:textId="77777777" w:rsidR="009B7C79" w:rsidRPr="00A83AB7" w:rsidRDefault="009B7C79" w:rsidP="001A11B3">
      <w:pPr>
        <w:pStyle w:val="Text2"/>
        <w:spacing w:after="0" w:line="276" w:lineRule="auto"/>
        <w:ind w:left="720" w:hanging="360"/>
        <w:rPr>
          <w:sz w:val="23"/>
          <w:szCs w:val="23"/>
          <w:lang w:val="en-US" w:eastAsia="en-US"/>
        </w:rPr>
      </w:pPr>
    </w:p>
    <w:p w14:paraId="539436E3" w14:textId="7063AEA7" w:rsidR="009B7C79" w:rsidRPr="00A83AB7" w:rsidRDefault="006D79C9" w:rsidP="00C36384">
      <w:pPr>
        <w:pStyle w:val="Heading2"/>
        <w:numPr>
          <w:ilvl w:val="1"/>
          <w:numId w:val="44"/>
        </w:numPr>
        <w:spacing w:line="276" w:lineRule="auto"/>
      </w:pPr>
      <w:bookmarkStart w:id="34" w:name="_Toc468693019"/>
      <w:bookmarkStart w:id="35" w:name="_Toc468693191"/>
      <w:bookmarkStart w:id="36" w:name="_Toc468693278"/>
      <w:bookmarkStart w:id="37" w:name="_Toc215029650"/>
      <w:bookmarkStart w:id="38" w:name="_Toc335305655"/>
      <w:bookmarkStart w:id="39" w:name="_Toc436998829"/>
      <w:bookmarkStart w:id="40" w:name="_Toc468693279"/>
      <w:bookmarkStart w:id="41" w:name="_Toc468187946"/>
      <w:bookmarkEnd w:id="34"/>
      <w:bookmarkEnd w:id="35"/>
      <w:bookmarkEnd w:id="36"/>
      <w:r>
        <w:t xml:space="preserve">  </w:t>
      </w:r>
      <w:r w:rsidR="00605432">
        <w:tab/>
      </w:r>
      <w:r>
        <w:t xml:space="preserve"> </w:t>
      </w:r>
      <w:r w:rsidR="00A8461B" w:rsidRPr="00A83AB7">
        <w:t>Risks</w:t>
      </w:r>
      <w:bookmarkEnd w:id="37"/>
      <w:bookmarkEnd w:id="38"/>
      <w:bookmarkEnd w:id="39"/>
      <w:bookmarkEnd w:id="40"/>
      <w:bookmarkEnd w:id="41"/>
    </w:p>
    <w:p w14:paraId="42E9CC0E" w14:textId="77777777" w:rsidR="004E7833" w:rsidRPr="00A83AB7" w:rsidRDefault="00A8461B">
      <w:pPr>
        <w:numPr>
          <w:ilvl w:val="0"/>
          <w:numId w:val="20"/>
        </w:numPr>
        <w:autoSpaceDE w:val="0"/>
        <w:autoSpaceDN w:val="0"/>
        <w:adjustRightInd w:val="0"/>
        <w:spacing w:after="0"/>
        <w:rPr>
          <w:szCs w:val="24"/>
          <w:lang w:val="en-US" w:eastAsia="en-US"/>
        </w:rPr>
      </w:pPr>
      <w:r w:rsidRPr="00A83AB7">
        <w:rPr>
          <w:szCs w:val="24"/>
          <w:lang w:val="en-US" w:eastAsia="en-US"/>
        </w:rPr>
        <w:t>Timeliness in the delivery</w:t>
      </w:r>
      <w:r w:rsidRPr="00A83AB7">
        <w:rPr>
          <w:lang w:val="en-US"/>
        </w:rPr>
        <w:t xml:space="preserve"> of </w:t>
      </w:r>
      <w:r w:rsidRPr="00A83AB7">
        <w:rPr>
          <w:szCs w:val="24"/>
          <w:lang w:val="en-US" w:eastAsia="en-US"/>
        </w:rPr>
        <w:t xml:space="preserve">the Consultant’s outputs may be impacted, due to the interdependency of the outputs of the various consultancies, and will be dependent on fast paced </w:t>
      </w:r>
      <w:r w:rsidRPr="00A83AB7">
        <w:rPr>
          <w:lang w:val="en-US"/>
        </w:rPr>
        <w:t xml:space="preserve">work </w:t>
      </w:r>
      <w:r w:rsidRPr="00A83AB7">
        <w:rPr>
          <w:szCs w:val="24"/>
          <w:lang w:val="en-US" w:eastAsia="en-US"/>
        </w:rPr>
        <w:t xml:space="preserve">and the extent of the inter-relationship between and among the consultants.  </w:t>
      </w:r>
    </w:p>
    <w:p w14:paraId="1E460BC8" w14:textId="77777777" w:rsidR="00512C67" w:rsidRPr="00A83AB7" w:rsidRDefault="00512C67" w:rsidP="00503C1C">
      <w:pPr>
        <w:numPr>
          <w:ilvl w:val="0"/>
          <w:numId w:val="20"/>
        </w:numPr>
        <w:autoSpaceDE w:val="0"/>
        <w:autoSpaceDN w:val="0"/>
        <w:adjustRightInd w:val="0"/>
        <w:spacing w:after="0"/>
        <w:rPr>
          <w:lang w:val="en-US"/>
        </w:rPr>
      </w:pPr>
      <w:r w:rsidRPr="00A83AB7">
        <w:rPr>
          <w:lang w:val="en-US"/>
        </w:rPr>
        <w:t>Based on the geographic space of the project, residents may have unrealistic expectations of the project.</w:t>
      </w:r>
    </w:p>
    <w:p w14:paraId="780A8E22" w14:textId="72167145" w:rsidR="009B7C79" w:rsidRPr="00A83AB7" w:rsidRDefault="00A8461B" w:rsidP="001A11B3">
      <w:pPr>
        <w:numPr>
          <w:ilvl w:val="0"/>
          <w:numId w:val="20"/>
        </w:numPr>
        <w:autoSpaceDE w:val="0"/>
        <w:autoSpaceDN w:val="0"/>
        <w:adjustRightInd w:val="0"/>
        <w:spacing w:after="0" w:line="276" w:lineRule="auto"/>
        <w:rPr>
          <w:lang w:val="en-US"/>
        </w:rPr>
      </w:pPr>
      <w:r w:rsidRPr="00A83AB7">
        <w:rPr>
          <w:szCs w:val="24"/>
          <w:lang w:val="en-US" w:eastAsia="en-US"/>
        </w:rPr>
        <w:t>Data</w:t>
      </w:r>
      <w:r w:rsidRPr="00A83AB7">
        <w:rPr>
          <w:lang w:val="en-US"/>
        </w:rPr>
        <w:t xml:space="preserve"> for value chain analysis may not be readily available.</w:t>
      </w:r>
    </w:p>
    <w:p w14:paraId="47FBAF3A" w14:textId="445CCB9B" w:rsidR="009B7C79" w:rsidRPr="00605432" w:rsidRDefault="005E165D" w:rsidP="00605432">
      <w:pPr>
        <w:pStyle w:val="ListParagraph"/>
        <w:numPr>
          <w:ilvl w:val="0"/>
          <w:numId w:val="20"/>
        </w:numPr>
        <w:autoSpaceDE w:val="0"/>
        <w:autoSpaceDN w:val="0"/>
        <w:adjustRightInd w:val="0"/>
        <w:spacing w:after="0"/>
        <w:rPr>
          <w:sz w:val="23"/>
          <w:szCs w:val="23"/>
        </w:rPr>
      </w:pPr>
      <w:r w:rsidRPr="00605432">
        <w:rPr>
          <w:sz w:val="23"/>
          <w:szCs w:val="23"/>
        </w:rPr>
        <w:t xml:space="preserve">Inadequate </w:t>
      </w:r>
      <w:r w:rsidR="00CE57AA" w:rsidRPr="00605432">
        <w:rPr>
          <w:sz w:val="23"/>
          <w:szCs w:val="23"/>
        </w:rPr>
        <w:t>disaggregated</w:t>
      </w:r>
      <w:r w:rsidRPr="00605432">
        <w:rPr>
          <w:sz w:val="23"/>
          <w:szCs w:val="23"/>
        </w:rPr>
        <w:t xml:space="preserve"> data</w:t>
      </w:r>
      <w:r w:rsidR="00CE57AA" w:rsidRPr="00605432">
        <w:rPr>
          <w:sz w:val="23"/>
          <w:szCs w:val="23"/>
        </w:rPr>
        <w:t xml:space="preserve"> for gender analysis and skill sets</w:t>
      </w:r>
    </w:p>
    <w:p w14:paraId="1D7E2E19" w14:textId="54570499" w:rsidR="009B7C79" w:rsidRPr="00A83AB7" w:rsidRDefault="006E7BF6" w:rsidP="00605432">
      <w:pPr>
        <w:numPr>
          <w:ilvl w:val="0"/>
          <w:numId w:val="20"/>
        </w:numPr>
        <w:autoSpaceDE w:val="0"/>
        <w:autoSpaceDN w:val="0"/>
        <w:adjustRightInd w:val="0"/>
        <w:spacing w:after="0" w:line="276" w:lineRule="auto"/>
        <w:rPr>
          <w:sz w:val="23"/>
          <w:szCs w:val="23"/>
          <w:lang w:val="en-US" w:eastAsia="en-US"/>
        </w:rPr>
      </w:pPr>
      <w:r w:rsidRPr="00A83AB7">
        <w:rPr>
          <w:sz w:val="23"/>
          <w:szCs w:val="23"/>
          <w:lang w:val="en-US" w:eastAsia="en-US"/>
        </w:rPr>
        <w:t>Given geographical size, unrealistic expectations</w:t>
      </w:r>
      <w:r w:rsidR="00CE57AA" w:rsidRPr="00A83AB7">
        <w:rPr>
          <w:sz w:val="23"/>
          <w:szCs w:val="23"/>
          <w:lang w:val="en-US" w:eastAsia="en-US"/>
        </w:rPr>
        <w:t xml:space="preserve"> from community residents and other project stakeholders</w:t>
      </w:r>
    </w:p>
    <w:p w14:paraId="0CBB2963" w14:textId="5635E67E" w:rsidR="009B7C79" w:rsidRPr="00A83AB7" w:rsidRDefault="008D022D" w:rsidP="001A11B3">
      <w:pPr>
        <w:numPr>
          <w:ilvl w:val="0"/>
          <w:numId w:val="20"/>
        </w:numPr>
        <w:autoSpaceDE w:val="0"/>
        <w:autoSpaceDN w:val="0"/>
        <w:adjustRightInd w:val="0"/>
        <w:spacing w:after="0" w:line="276" w:lineRule="auto"/>
        <w:rPr>
          <w:szCs w:val="24"/>
        </w:rPr>
      </w:pPr>
      <w:r w:rsidRPr="00A83AB7">
        <w:rPr>
          <w:sz w:val="23"/>
          <w:szCs w:val="23"/>
          <w:lang w:val="en-US" w:eastAsia="en-US"/>
        </w:rPr>
        <w:t xml:space="preserve">The </w:t>
      </w:r>
      <w:r w:rsidR="00921C86" w:rsidRPr="00A83AB7">
        <w:rPr>
          <w:szCs w:val="24"/>
        </w:rPr>
        <w:t>timely response of personnel from</w:t>
      </w:r>
      <w:r w:rsidR="00A8461B" w:rsidRPr="00A83AB7">
        <w:rPr>
          <w:szCs w:val="24"/>
        </w:rPr>
        <w:t xml:space="preserve"> national executing agencies may result</w:t>
      </w:r>
      <w:r w:rsidR="00921C86" w:rsidRPr="00A83AB7">
        <w:rPr>
          <w:szCs w:val="24"/>
        </w:rPr>
        <w:t xml:space="preserve"> </w:t>
      </w:r>
      <w:r w:rsidR="00A8461B" w:rsidRPr="00A83AB7">
        <w:rPr>
          <w:szCs w:val="24"/>
        </w:rPr>
        <w:t xml:space="preserve">in </w:t>
      </w:r>
      <w:r w:rsidR="00921C86" w:rsidRPr="00A83AB7">
        <w:rPr>
          <w:szCs w:val="24"/>
        </w:rPr>
        <w:t>d</w:t>
      </w:r>
      <w:r w:rsidR="00A8461B" w:rsidRPr="00A83AB7">
        <w:rPr>
          <w:szCs w:val="24"/>
        </w:rPr>
        <w:t>elay</w:t>
      </w:r>
      <w:r w:rsidR="00921C86" w:rsidRPr="00A83AB7">
        <w:rPr>
          <w:szCs w:val="24"/>
        </w:rPr>
        <w:t>s</w:t>
      </w:r>
      <w:r w:rsidR="00A8461B" w:rsidRPr="00A83AB7">
        <w:rPr>
          <w:szCs w:val="24"/>
        </w:rPr>
        <w:t xml:space="preserve"> </w:t>
      </w:r>
      <w:r w:rsidR="00921C86" w:rsidRPr="00A83AB7">
        <w:rPr>
          <w:szCs w:val="24"/>
        </w:rPr>
        <w:t xml:space="preserve">of </w:t>
      </w:r>
      <w:r w:rsidR="00A8461B" w:rsidRPr="00A83AB7">
        <w:rPr>
          <w:szCs w:val="24"/>
        </w:rPr>
        <w:t xml:space="preserve">input and feedback. </w:t>
      </w:r>
    </w:p>
    <w:p w14:paraId="032F6634" w14:textId="3F7A9CA1" w:rsidR="009B7C79" w:rsidRPr="00A83AB7" w:rsidRDefault="00A8461B" w:rsidP="001A11B3">
      <w:pPr>
        <w:numPr>
          <w:ilvl w:val="0"/>
          <w:numId w:val="20"/>
        </w:numPr>
        <w:autoSpaceDE w:val="0"/>
        <w:autoSpaceDN w:val="0"/>
        <w:adjustRightInd w:val="0"/>
        <w:spacing w:after="0" w:line="276" w:lineRule="auto"/>
      </w:pPr>
      <w:r w:rsidRPr="00A83AB7">
        <w:rPr>
          <w:szCs w:val="24"/>
        </w:rPr>
        <w:t xml:space="preserve">The existing culture </w:t>
      </w:r>
      <w:r w:rsidR="004717AF" w:rsidRPr="00A83AB7">
        <w:rPr>
          <w:szCs w:val="24"/>
        </w:rPr>
        <w:t>whereby</w:t>
      </w:r>
      <w:r w:rsidRPr="00A83AB7">
        <w:rPr>
          <w:szCs w:val="24"/>
        </w:rPr>
        <w:t xml:space="preserve"> agencies/individuals, particular </w:t>
      </w:r>
      <w:r w:rsidRPr="00A83AB7">
        <w:t>private sector</w:t>
      </w:r>
      <w:r w:rsidRPr="00A83AB7">
        <w:rPr>
          <w:szCs w:val="24"/>
        </w:rPr>
        <w:t>, are</w:t>
      </w:r>
      <w:r w:rsidRPr="00A83AB7">
        <w:t xml:space="preserve"> not very forthcoming with data </w:t>
      </w:r>
      <w:r w:rsidRPr="00A83AB7">
        <w:rPr>
          <w:szCs w:val="24"/>
        </w:rPr>
        <w:t xml:space="preserve">and information </w:t>
      </w:r>
      <w:r w:rsidRPr="00A83AB7">
        <w:t xml:space="preserve">especially </w:t>
      </w:r>
      <w:r w:rsidR="004717AF" w:rsidRPr="00A83AB7">
        <w:t xml:space="preserve">when it is </w:t>
      </w:r>
      <w:r w:rsidRPr="00A83AB7">
        <w:rPr>
          <w:szCs w:val="24"/>
        </w:rPr>
        <w:t>considered</w:t>
      </w:r>
      <w:r w:rsidRPr="00A83AB7">
        <w:t xml:space="preserve"> </w:t>
      </w:r>
      <w:r w:rsidR="00A83AB7">
        <w:t>sensitive</w:t>
      </w:r>
      <w:r w:rsidRPr="00A83AB7">
        <w:t>.</w:t>
      </w:r>
    </w:p>
    <w:p w14:paraId="4C7084F3" w14:textId="77777777" w:rsidR="00921C86" w:rsidRPr="00A83AB7" w:rsidRDefault="00921C86">
      <w:pPr>
        <w:numPr>
          <w:ilvl w:val="0"/>
          <w:numId w:val="20"/>
        </w:numPr>
        <w:autoSpaceDE w:val="0"/>
        <w:autoSpaceDN w:val="0"/>
        <w:adjustRightInd w:val="0"/>
        <w:spacing w:after="0" w:line="276" w:lineRule="auto"/>
      </w:pPr>
      <w:r w:rsidRPr="00A83AB7">
        <w:t>Seasonality of markets especially for tourism products may prose challenges during the low season</w:t>
      </w:r>
    </w:p>
    <w:p w14:paraId="13A930A1" w14:textId="77777777" w:rsidR="00921C86" w:rsidRPr="00A83AB7" w:rsidRDefault="00921C86">
      <w:pPr>
        <w:numPr>
          <w:ilvl w:val="0"/>
          <w:numId w:val="20"/>
        </w:numPr>
        <w:autoSpaceDE w:val="0"/>
        <w:autoSpaceDN w:val="0"/>
        <w:adjustRightInd w:val="0"/>
        <w:spacing w:after="0" w:line="276" w:lineRule="auto"/>
      </w:pPr>
      <w:r w:rsidRPr="00A83AB7">
        <w:t>Weather patterns and natural disasters may affect agriculture and forestry core products and inputs.</w:t>
      </w:r>
    </w:p>
    <w:p w14:paraId="5CBB4C81" w14:textId="77777777" w:rsidR="009B7C79" w:rsidRPr="00A83AB7" w:rsidRDefault="009B7C79" w:rsidP="001A11B3">
      <w:pPr>
        <w:spacing w:after="0" w:line="276" w:lineRule="auto"/>
        <w:rPr>
          <w:szCs w:val="24"/>
        </w:rPr>
      </w:pPr>
    </w:p>
    <w:p w14:paraId="1872DDA9" w14:textId="77777777" w:rsidR="009B7C79" w:rsidRDefault="009B7C79" w:rsidP="001A11B3">
      <w:pPr>
        <w:spacing w:after="0" w:line="276" w:lineRule="auto"/>
        <w:rPr>
          <w:sz w:val="23"/>
          <w:szCs w:val="23"/>
          <w:lang w:val="en-US" w:eastAsia="en-US"/>
        </w:rPr>
      </w:pPr>
    </w:p>
    <w:p w14:paraId="45A3DF63" w14:textId="77777777" w:rsidR="006D79C9" w:rsidRPr="00A83AB7" w:rsidRDefault="006D79C9" w:rsidP="001A11B3">
      <w:pPr>
        <w:spacing w:after="0" w:line="276" w:lineRule="auto"/>
        <w:rPr>
          <w:sz w:val="23"/>
          <w:szCs w:val="23"/>
          <w:lang w:val="en-US" w:eastAsia="en-US"/>
        </w:rPr>
      </w:pPr>
    </w:p>
    <w:p w14:paraId="09AE6C59" w14:textId="2276B454" w:rsidR="009B7C79" w:rsidRPr="00A83AB7" w:rsidRDefault="00605432" w:rsidP="00605432">
      <w:pPr>
        <w:pStyle w:val="Heading1"/>
        <w:numPr>
          <w:ilvl w:val="0"/>
          <w:numId w:val="0"/>
        </w:numPr>
        <w:spacing w:line="276" w:lineRule="auto"/>
      </w:pPr>
      <w:bookmarkStart w:id="42" w:name="_Toc335305656"/>
      <w:bookmarkStart w:id="43" w:name="_Toc436998830"/>
      <w:bookmarkStart w:id="44" w:name="_Toc468693280"/>
      <w:bookmarkStart w:id="45" w:name="_Toc468187947"/>
      <w:r>
        <w:lastRenderedPageBreak/>
        <w:t>3.0</w:t>
      </w:r>
      <w:r>
        <w:tab/>
      </w:r>
      <w:r w:rsidR="00A8461B" w:rsidRPr="00A83AB7">
        <w:t>SCOPE OF WORK</w:t>
      </w:r>
      <w:bookmarkEnd w:id="42"/>
      <w:bookmarkEnd w:id="43"/>
      <w:bookmarkEnd w:id="44"/>
      <w:bookmarkEnd w:id="45"/>
    </w:p>
    <w:p w14:paraId="037F3E8B" w14:textId="77777777" w:rsidR="009B7C79" w:rsidRPr="00A83AB7" w:rsidRDefault="009B7C79" w:rsidP="001A11B3">
      <w:pPr>
        <w:pStyle w:val="Text1"/>
        <w:spacing w:after="0" w:line="276" w:lineRule="auto"/>
        <w:ind w:left="0"/>
      </w:pPr>
    </w:p>
    <w:p w14:paraId="438F146A" w14:textId="3176F3E3" w:rsidR="009B7C79" w:rsidRPr="00A83AB7" w:rsidRDefault="00296AC6" w:rsidP="00605432">
      <w:pPr>
        <w:pStyle w:val="Text2"/>
        <w:tabs>
          <w:tab w:val="clear" w:pos="2161"/>
        </w:tabs>
        <w:spacing w:line="276" w:lineRule="auto"/>
        <w:ind w:left="720"/>
      </w:pPr>
      <w:r w:rsidRPr="00A83AB7">
        <w:t>The Consultant will employ</w:t>
      </w:r>
      <w:r w:rsidR="00BC4033" w:rsidRPr="00A83AB7">
        <w:t xml:space="preserve"> </w:t>
      </w:r>
      <w:r w:rsidRPr="00A83AB7">
        <w:t xml:space="preserve">culturally appropriate and gender sensitive methods and approaches, compatible with </w:t>
      </w:r>
      <w:r w:rsidR="00BC4033" w:rsidRPr="00A83AB7">
        <w:t xml:space="preserve">international </w:t>
      </w:r>
      <w:r w:rsidR="00331376" w:rsidRPr="00A83AB7">
        <w:t>and</w:t>
      </w:r>
      <w:r w:rsidRPr="00A83AB7">
        <w:t xml:space="preserve"> national standards </w:t>
      </w:r>
      <w:r w:rsidR="00512C67" w:rsidRPr="00A83AB7">
        <w:t xml:space="preserve">in tourism, forestry, commerce </w:t>
      </w:r>
      <w:r w:rsidRPr="00A83AB7">
        <w:t>and agricultur</w:t>
      </w:r>
      <w:r w:rsidR="00512C67" w:rsidRPr="00A83AB7">
        <w:t>e</w:t>
      </w:r>
      <w:r w:rsidR="001A11B3" w:rsidRPr="00A83AB7">
        <w:t xml:space="preserve"> </w:t>
      </w:r>
      <w:r w:rsidRPr="00A83AB7">
        <w:t>marketing framework</w:t>
      </w:r>
      <w:r w:rsidR="00BC4033" w:rsidRPr="00A83AB7">
        <w:t>,</w:t>
      </w:r>
      <w:r w:rsidRPr="00A83AB7">
        <w:t xml:space="preserve"> to achieve the following:</w:t>
      </w:r>
    </w:p>
    <w:p w14:paraId="03229D4F" w14:textId="77777777" w:rsidR="00C977B5" w:rsidRPr="00A83AB7" w:rsidRDefault="00C977B5">
      <w:pPr>
        <w:spacing w:after="0" w:line="276" w:lineRule="auto"/>
        <w:rPr>
          <w:b/>
          <w:szCs w:val="24"/>
        </w:rPr>
      </w:pPr>
    </w:p>
    <w:p w14:paraId="630F1001" w14:textId="10A1E069" w:rsidR="009B7C79" w:rsidRPr="00A83AB7" w:rsidRDefault="003F59A2" w:rsidP="00605432">
      <w:pPr>
        <w:spacing w:after="0" w:line="276" w:lineRule="auto"/>
        <w:ind w:firstLine="720"/>
        <w:rPr>
          <w:b/>
          <w:szCs w:val="24"/>
        </w:rPr>
      </w:pPr>
      <w:r w:rsidRPr="00A83AB7">
        <w:rPr>
          <w:b/>
          <w:szCs w:val="24"/>
        </w:rPr>
        <w:t>Task 1: Inception Report</w:t>
      </w:r>
    </w:p>
    <w:p w14:paraId="579D1614" w14:textId="79FB7D31" w:rsidR="00C159F4" w:rsidRDefault="00C159F4" w:rsidP="00605432">
      <w:pPr>
        <w:spacing w:after="0" w:line="276" w:lineRule="auto"/>
        <w:ind w:left="720"/>
        <w:rPr>
          <w:szCs w:val="24"/>
        </w:rPr>
      </w:pPr>
      <w:r>
        <w:rPr>
          <w:szCs w:val="24"/>
        </w:rPr>
        <w:t>Submit</w:t>
      </w:r>
      <w:r w:rsidR="00E631D9" w:rsidRPr="00A83AB7">
        <w:rPr>
          <w:szCs w:val="24"/>
        </w:rPr>
        <w:t xml:space="preserve"> an inception </w:t>
      </w:r>
      <w:r w:rsidR="004A3E24">
        <w:rPr>
          <w:szCs w:val="24"/>
        </w:rPr>
        <w:t>report</w:t>
      </w:r>
      <w:r w:rsidR="00E631D9" w:rsidRPr="00A83AB7">
        <w:rPr>
          <w:szCs w:val="24"/>
        </w:rPr>
        <w:t xml:space="preserve"> </w:t>
      </w:r>
      <w:r w:rsidR="004A3E24">
        <w:rPr>
          <w:szCs w:val="24"/>
        </w:rPr>
        <w:t>to</w:t>
      </w:r>
      <w:r w:rsidR="00E631D9" w:rsidRPr="00A83AB7">
        <w:rPr>
          <w:szCs w:val="24"/>
        </w:rPr>
        <w:t xml:space="preserve"> the contracting authority </w:t>
      </w:r>
      <w:r w:rsidR="004A3E24" w:rsidRPr="00A83AB7">
        <w:rPr>
          <w:szCs w:val="24"/>
        </w:rPr>
        <w:t xml:space="preserve">no later than two weeks from commencement of the consultancy </w:t>
      </w:r>
      <w:r w:rsidR="00E631D9" w:rsidRPr="00A83AB7">
        <w:rPr>
          <w:szCs w:val="24"/>
        </w:rPr>
        <w:t xml:space="preserve">to (i) </w:t>
      </w:r>
      <w:r w:rsidR="004A3E24">
        <w:rPr>
          <w:szCs w:val="24"/>
        </w:rPr>
        <w:t>propose</w:t>
      </w:r>
      <w:r w:rsidR="00E631D9" w:rsidRPr="00A83AB7">
        <w:rPr>
          <w:szCs w:val="24"/>
        </w:rPr>
        <w:t xml:space="preserve"> the process for conducting all activities, (ii) determine roles and responsibil</w:t>
      </w:r>
      <w:r w:rsidR="004A3E24">
        <w:rPr>
          <w:szCs w:val="24"/>
        </w:rPr>
        <w:t>ities, (iii) the basis of</w:t>
      </w:r>
      <w:r w:rsidR="00E631D9" w:rsidRPr="00A83AB7">
        <w:rPr>
          <w:szCs w:val="24"/>
        </w:rPr>
        <w:t xml:space="preserve"> implement</w:t>
      </w:r>
      <w:r w:rsidR="004A3E24">
        <w:rPr>
          <w:szCs w:val="24"/>
        </w:rPr>
        <w:t>ation</w:t>
      </w:r>
      <w:r w:rsidR="00E631D9" w:rsidRPr="00A83AB7">
        <w:rPr>
          <w:szCs w:val="24"/>
        </w:rPr>
        <w:t xml:space="preserve">, and iv) </w:t>
      </w:r>
      <w:r>
        <w:rPr>
          <w:szCs w:val="24"/>
        </w:rPr>
        <w:t>detail</w:t>
      </w:r>
      <w:r w:rsidR="00E631D9" w:rsidRPr="00A83AB7">
        <w:rPr>
          <w:szCs w:val="24"/>
        </w:rPr>
        <w:t xml:space="preserve"> work plan and </w:t>
      </w:r>
      <w:r>
        <w:rPr>
          <w:szCs w:val="24"/>
        </w:rPr>
        <w:t>schedule</w:t>
      </w:r>
      <w:r w:rsidR="00E631D9" w:rsidRPr="00A83AB7">
        <w:rPr>
          <w:szCs w:val="24"/>
        </w:rPr>
        <w:t xml:space="preserve">. </w:t>
      </w:r>
      <w:r>
        <w:rPr>
          <w:szCs w:val="24"/>
        </w:rPr>
        <w:t>Upon receipt of comments from the Contracting Authority, submit the F</w:t>
      </w:r>
      <w:r w:rsidR="00E631D9" w:rsidRPr="00A83AB7">
        <w:rPr>
          <w:szCs w:val="24"/>
        </w:rPr>
        <w:t xml:space="preserve">inal </w:t>
      </w:r>
      <w:r>
        <w:rPr>
          <w:szCs w:val="24"/>
        </w:rPr>
        <w:t>Inception R</w:t>
      </w:r>
      <w:r w:rsidR="00E631D9" w:rsidRPr="00A83AB7">
        <w:rPr>
          <w:szCs w:val="24"/>
        </w:rPr>
        <w:t>eport</w:t>
      </w:r>
      <w:r>
        <w:rPr>
          <w:szCs w:val="24"/>
        </w:rPr>
        <w:t>.</w:t>
      </w:r>
    </w:p>
    <w:p w14:paraId="36C0FAE7" w14:textId="3B77169E" w:rsidR="009B7C79" w:rsidRPr="00A83AB7" w:rsidRDefault="006D79C9">
      <w:pPr>
        <w:pStyle w:val="Text2"/>
        <w:spacing w:line="276" w:lineRule="auto"/>
        <w:ind w:left="0"/>
      </w:pPr>
      <w:r>
        <w:tab/>
      </w:r>
    </w:p>
    <w:p w14:paraId="1EC04139" w14:textId="62AB8C5B" w:rsidR="009B7C79" w:rsidRPr="006D79C9" w:rsidRDefault="00A8461B" w:rsidP="00605432">
      <w:pPr>
        <w:spacing w:after="0" w:line="276" w:lineRule="auto"/>
        <w:ind w:firstLine="720"/>
        <w:rPr>
          <w:i/>
          <w:szCs w:val="24"/>
        </w:rPr>
      </w:pPr>
      <w:r w:rsidRPr="00A83AB7">
        <w:rPr>
          <w:b/>
          <w:szCs w:val="24"/>
        </w:rPr>
        <w:t xml:space="preserve">Task </w:t>
      </w:r>
      <w:r w:rsidR="00B65897" w:rsidRPr="00A83AB7">
        <w:rPr>
          <w:b/>
          <w:szCs w:val="24"/>
        </w:rPr>
        <w:t>2</w:t>
      </w:r>
      <w:r w:rsidR="00473727" w:rsidRPr="00A83AB7">
        <w:rPr>
          <w:b/>
          <w:szCs w:val="24"/>
        </w:rPr>
        <w:t>:</w:t>
      </w:r>
      <w:r w:rsidRPr="00A83AB7">
        <w:rPr>
          <w:b/>
          <w:szCs w:val="24"/>
        </w:rPr>
        <w:t xml:space="preserve"> Validation </w:t>
      </w:r>
      <w:r w:rsidR="00921C86" w:rsidRPr="00A83AB7">
        <w:rPr>
          <w:b/>
          <w:szCs w:val="24"/>
        </w:rPr>
        <w:t xml:space="preserve">of </w:t>
      </w:r>
      <w:r w:rsidRPr="00A83AB7">
        <w:rPr>
          <w:b/>
          <w:szCs w:val="24"/>
        </w:rPr>
        <w:t>Situational Assessment</w:t>
      </w:r>
    </w:p>
    <w:p w14:paraId="5092E423" w14:textId="71C61552" w:rsidR="009B7C79" w:rsidRPr="00A83AB7" w:rsidRDefault="00A8461B" w:rsidP="00605432">
      <w:pPr>
        <w:spacing w:after="0" w:line="276" w:lineRule="auto"/>
        <w:ind w:left="720"/>
        <w:rPr>
          <w:szCs w:val="24"/>
        </w:rPr>
      </w:pPr>
      <w:r w:rsidRPr="00A83AB7">
        <w:rPr>
          <w:szCs w:val="24"/>
        </w:rPr>
        <w:t>This task involves the rapid assessment of the situation analysis and needs assessment to validate the 3 identified categories of bio</w:t>
      </w:r>
      <w:r w:rsidR="00A74DA6" w:rsidRPr="00A83AB7">
        <w:rPr>
          <w:szCs w:val="24"/>
        </w:rPr>
        <w:t xml:space="preserve">-livelihoods/businesses - from </w:t>
      </w:r>
      <w:r w:rsidR="00A94792" w:rsidRPr="00A83AB7">
        <w:rPr>
          <w:szCs w:val="24"/>
        </w:rPr>
        <w:t>Biodiversity friendly</w:t>
      </w:r>
      <w:r w:rsidRPr="00A83AB7">
        <w:rPr>
          <w:szCs w:val="24"/>
        </w:rPr>
        <w:t xml:space="preserve"> goods and services (N</w:t>
      </w:r>
      <w:r w:rsidR="00417CFE" w:rsidRPr="00A83AB7">
        <w:rPr>
          <w:szCs w:val="24"/>
        </w:rPr>
        <w:t xml:space="preserve">on </w:t>
      </w:r>
      <w:r w:rsidRPr="00A83AB7">
        <w:rPr>
          <w:szCs w:val="24"/>
        </w:rPr>
        <w:t>T</w:t>
      </w:r>
      <w:r w:rsidR="00417CFE" w:rsidRPr="00A83AB7">
        <w:rPr>
          <w:szCs w:val="24"/>
        </w:rPr>
        <w:t xml:space="preserve">imber </w:t>
      </w:r>
      <w:r w:rsidRPr="00A83AB7">
        <w:rPr>
          <w:szCs w:val="24"/>
        </w:rPr>
        <w:t>F</w:t>
      </w:r>
      <w:r w:rsidR="00417CFE" w:rsidRPr="00A83AB7">
        <w:rPr>
          <w:szCs w:val="24"/>
        </w:rPr>
        <w:t xml:space="preserve">orest </w:t>
      </w:r>
      <w:r w:rsidRPr="00A83AB7">
        <w:rPr>
          <w:szCs w:val="24"/>
        </w:rPr>
        <w:t>P</w:t>
      </w:r>
      <w:r w:rsidR="00417CFE" w:rsidRPr="00A83AB7">
        <w:rPr>
          <w:szCs w:val="24"/>
        </w:rPr>
        <w:t>roduct</w:t>
      </w:r>
      <w:r w:rsidRPr="00A83AB7">
        <w:rPr>
          <w:szCs w:val="24"/>
        </w:rPr>
        <w:t>s</w:t>
      </w:r>
      <w:r w:rsidR="00417CFE" w:rsidRPr="00A83AB7">
        <w:rPr>
          <w:szCs w:val="24"/>
        </w:rPr>
        <w:t xml:space="preserve"> (NTFP)</w:t>
      </w:r>
      <w:r w:rsidRPr="00A83AB7">
        <w:rPr>
          <w:szCs w:val="24"/>
        </w:rPr>
        <w:t xml:space="preserve">, Nature-based tourism and </w:t>
      </w:r>
      <w:r w:rsidR="00834FAA" w:rsidRPr="00A83AB7">
        <w:rPr>
          <w:szCs w:val="24"/>
        </w:rPr>
        <w:t>Apiculture</w:t>
      </w:r>
      <w:r w:rsidRPr="00A83AB7">
        <w:rPr>
          <w:szCs w:val="24"/>
        </w:rPr>
        <w:t>).  In conjunction with relevant agencies and the other Project Consultants, the Consultant will:</w:t>
      </w:r>
    </w:p>
    <w:p w14:paraId="2E46EC4B" w14:textId="3F0619E9" w:rsidR="009B7C79" w:rsidRPr="00A83AB7" w:rsidRDefault="00A8461B" w:rsidP="001A11B3">
      <w:pPr>
        <w:numPr>
          <w:ilvl w:val="0"/>
          <w:numId w:val="21"/>
        </w:numPr>
        <w:spacing w:after="0" w:line="276" w:lineRule="auto"/>
        <w:rPr>
          <w:i/>
          <w:szCs w:val="24"/>
        </w:rPr>
      </w:pPr>
      <w:r w:rsidRPr="00A83AB7">
        <w:rPr>
          <w:szCs w:val="24"/>
        </w:rPr>
        <w:t>Organise, participate</w:t>
      </w:r>
      <w:r w:rsidR="00331376" w:rsidRPr="00A83AB7">
        <w:rPr>
          <w:szCs w:val="24"/>
        </w:rPr>
        <w:t xml:space="preserve"> in</w:t>
      </w:r>
      <w:r w:rsidRPr="00A83AB7">
        <w:rPr>
          <w:szCs w:val="24"/>
        </w:rPr>
        <w:t xml:space="preserve"> and contribute to meetings with stakeholders, in particular the </w:t>
      </w:r>
      <w:r w:rsidRPr="00A83AB7">
        <w:rPr>
          <w:szCs w:val="24"/>
          <w:u w:val="single"/>
        </w:rPr>
        <w:t>Livelihood Selection Workshop</w:t>
      </w:r>
      <w:r w:rsidRPr="00A83AB7">
        <w:rPr>
          <w:szCs w:val="24"/>
        </w:rPr>
        <w:t xml:space="preserve">, to validate and/or expand baseline information on selected species and </w:t>
      </w:r>
      <w:r w:rsidR="00AF0B95" w:rsidRPr="00A83AB7">
        <w:rPr>
          <w:szCs w:val="24"/>
        </w:rPr>
        <w:t xml:space="preserve">ecosystems </w:t>
      </w:r>
      <w:r w:rsidRPr="00A83AB7">
        <w:rPr>
          <w:szCs w:val="24"/>
        </w:rPr>
        <w:t xml:space="preserve">to compile resource inventory for final selection of </w:t>
      </w:r>
      <w:r w:rsidR="0000693F" w:rsidRPr="00A83AB7">
        <w:rPr>
          <w:szCs w:val="24"/>
        </w:rPr>
        <w:t xml:space="preserve">3 </w:t>
      </w:r>
      <w:r w:rsidRPr="00A83AB7">
        <w:rPr>
          <w:szCs w:val="24"/>
        </w:rPr>
        <w:t>bio-livelihood pilots</w:t>
      </w:r>
      <w:r w:rsidR="00921C86" w:rsidRPr="00A83AB7">
        <w:rPr>
          <w:szCs w:val="24"/>
        </w:rPr>
        <w:t xml:space="preserve"> within the NEC-IR.</w:t>
      </w:r>
    </w:p>
    <w:p w14:paraId="71E3C5AC" w14:textId="7260C4DB" w:rsidR="009B7C79" w:rsidRPr="00A83AB7" w:rsidRDefault="00A8461B" w:rsidP="001A11B3">
      <w:pPr>
        <w:numPr>
          <w:ilvl w:val="0"/>
          <w:numId w:val="21"/>
        </w:numPr>
        <w:spacing w:after="0" w:line="276" w:lineRule="auto"/>
        <w:rPr>
          <w:szCs w:val="24"/>
        </w:rPr>
      </w:pPr>
      <w:r w:rsidRPr="00A83AB7">
        <w:rPr>
          <w:szCs w:val="24"/>
        </w:rPr>
        <w:t xml:space="preserve">Identify the local production and </w:t>
      </w:r>
      <w:r w:rsidR="00BC61D2" w:rsidRPr="00A83AB7">
        <w:rPr>
          <w:szCs w:val="24"/>
        </w:rPr>
        <w:t>marketing linkages</w:t>
      </w:r>
      <w:r w:rsidRPr="00A83AB7">
        <w:rPr>
          <w:szCs w:val="24"/>
        </w:rPr>
        <w:t xml:space="preserve"> for each of the identified </w:t>
      </w:r>
      <w:r w:rsidR="0000693F" w:rsidRPr="00A83AB7">
        <w:rPr>
          <w:szCs w:val="24"/>
        </w:rPr>
        <w:t xml:space="preserve">bio-livelihoods </w:t>
      </w:r>
      <w:r w:rsidRPr="00A83AB7">
        <w:rPr>
          <w:szCs w:val="24"/>
        </w:rPr>
        <w:t>and assess their relevance</w:t>
      </w:r>
      <w:r w:rsidR="00417CFE" w:rsidRPr="00A83AB7">
        <w:rPr>
          <w:szCs w:val="24"/>
        </w:rPr>
        <w:t>,</w:t>
      </w:r>
      <w:r w:rsidRPr="00A83AB7">
        <w:rPr>
          <w:szCs w:val="24"/>
        </w:rPr>
        <w:t xml:space="preserve"> adequacy</w:t>
      </w:r>
      <w:r w:rsidR="008B24B6" w:rsidRPr="00A83AB7">
        <w:rPr>
          <w:szCs w:val="24"/>
        </w:rPr>
        <w:t>,</w:t>
      </w:r>
      <w:r w:rsidRPr="00A83AB7">
        <w:rPr>
          <w:szCs w:val="24"/>
        </w:rPr>
        <w:t xml:space="preserve"> strengths and challenges</w:t>
      </w:r>
      <w:r w:rsidR="00D010B4" w:rsidRPr="00A83AB7">
        <w:rPr>
          <w:szCs w:val="24"/>
        </w:rPr>
        <w:t>,</w:t>
      </w:r>
      <w:r w:rsidRPr="00A83AB7">
        <w:rPr>
          <w:szCs w:val="24"/>
        </w:rPr>
        <w:t xml:space="preserve"> etc.</w:t>
      </w:r>
    </w:p>
    <w:p w14:paraId="4A233BD0" w14:textId="175318C0" w:rsidR="009B7C79" w:rsidRPr="00A83AB7" w:rsidRDefault="00A8461B" w:rsidP="001A11B3">
      <w:pPr>
        <w:numPr>
          <w:ilvl w:val="0"/>
          <w:numId w:val="21"/>
        </w:numPr>
        <w:spacing w:after="0" w:line="276" w:lineRule="auto"/>
        <w:rPr>
          <w:szCs w:val="24"/>
        </w:rPr>
      </w:pPr>
      <w:r w:rsidRPr="00A83AB7">
        <w:rPr>
          <w:szCs w:val="24"/>
        </w:rPr>
        <w:t>Identify production and marketing groups available within each of the localities that provide inputs, handling, and storage and marketing facilities for each of the identified</w:t>
      </w:r>
      <w:r w:rsidR="0000693F" w:rsidRPr="00A83AB7">
        <w:rPr>
          <w:szCs w:val="24"/>
        </w:rPr>
        <w:t xml:space="preserve"> bio-livelihoods</w:t>
      </w:r>
    </w:p>
    <w:p w14:paraId="44BA7CCB" w14:textId="77777777" w:rsidR="009B7C79" w:rsidRPr="00A83AB7" w:rsidRDefault="00834FAA" w:rsidP="001A11B3">
      <w:pPr>
        <w:numPr>
          <w:ilvl w:val="0"/>
          <w:numId w:val="21"/>
        </w:numPr>
        <w:spacing w:after="0" w:line="276" w:lineRule="auto"/>
        <w:rPr>
          <w:szCs w:val="24"/>
        </w:rPr>
      </w:pPr>
      <w:r w:rsidRPr="00A83AB7">
        <w:rPr>
          <w:szCs w:val="24"/>
        </w:rPr>
        <w:t>C</w:t>
      </w:r>
      <w:r w:rsidR="00A8461B" w:rsidRPr="00A83AB7">
        <w:rPr>
          <w:szCs w:val="24"/>
        </w:rPr>
        <w:t xml:space="preserve">ompile statistical data </w:t>
      </w:r>
      <w:r w:rsidR="00EC6173" w:rsidRPr="00A83AB7">
        <w:rPr>
          <w:szCs w:val="24"/>
        </w:rPr>
        <w:t xml:space="preserve">on the </w:t>
      </w:r>
      <w:r w:rsidRPr="00A83AB7">
        <w:rPr>
          <w:szCs w:val="24"/>
        </w:rPr>
        <w:t xml:space="preserve">import, </w:t>
      </w:r>
      <w:r w:rsidR="008B24B6" w:rsidRPr="00A83AB7">
        <w:rPr>
          <w:szCs w:val="24"/>
        </w:rPr>
        <w:t>export</w:t>
      </w:r>
      <w:r w:rsidRPr="00A83AB7">
        <w:rPr>
          <w:szCs w:val="24"/>
        </w:rPr>
        <w:t xml:space="preserve"> and sales</w:t>
      </w:r>
      <w:r w:rsidR="00A8461B" w:rsidRPr="00A83AB7">
        <w:rPr>
          <w:szCs w:val="24"/>
        </w:rPr>
        <w:t xml:space="preserve"> of the identified </w:t>
      </w:r>
      <w:r w:rsidR="00BC61D2" w:rsidRPr="00A83AB7">
        <w:rPr>
          <w:szCs w:val="24"/>
        </w:rPr>
        <w:t>commodities,</w:t>
      </w:r>
      <w:r w:rsidR="00A8461B" w:rsidRPr="00A83AB7">
        <w:rPr>
          <w:szCs w:val="24"/>
        </w:rPr>
        <w:t xml:space="preserve"> including the timing of such sales</w:t>
      </w:r>
      <w:r w:rsidR="00BC61D2" w:rsidRPr="00A83AB7">
        <w:rPr>
          <w:szCs w:val="24"/>
        </w:rPr>
        <w:t>.</w:t>
      </w:r>
    </w:p>
    <w:p w14:paraId="4152569B" w14:textId="77777777" w:rsidR="009B7C79" w:rsidRPr="00A83AB7" w:rsidRDefault="00A8461B" w:rsidP="001A11B3">
      <w:pPr>
        <w:numPr>
          <w:ilvl w:val="0"/>
          <w:numId w:val="21"/>
        </w:numPr>
        <w:spacing w:after="0" w:line="276" w:lineRule="auto"/>
        <w:rPr>
          <w:szCs w:val="24"/>
        </w:rPr>
      </w:pPr>
      <w:r w:rsidRPr="00A83AB7">
        <w:rPr>
          <w:szCs w:val="24"/>
        </w:rPr>
        <w:t>Conduct rapid assessment of policies that affect market access for bio-livelihoods, including relevant Government policies, market liberalization, institutions for credit, insurance, transport</w:t>
      </w:r>
      <w:r w:rsidR="00BC61D2" w:rsidRPr="00A83AB7">
        <w:rPr>
          <w:szCs w:val="24"/>
        </w:rPr>
        <w:t>,</w:t>
      </w:r>
      <w:r w:rsidRPr="00A83AB7">
        <w:rPr>
          <w:szCs w:val="24"/>
        </w:rPr>
        <w:t xml:space="preserve"> etc.</w:t>
      </w:r>
    </w:p>
    <w:p w14:paraId="0ED15081" w14:textId="3137D992" w:rsidR="009B7C79" w:rsidRPr="00A83AB7" w:rsidRDefault="00D9218A" w:rsidP="001A11B3">
      <w:pPr>
        <w:numPr>
          <w:ilvl w:val="0"/>
          <w:numId w:val="21"/>
        </w:numPr>
        <w:spacing w:after="0" w:line="276" w:lineRule="auto"/>
        <w:rPr>
          <w:szCs w:val="24"/>
        </w:rPr>
      </w:pPr>
      <w:r w:rsidRPr="00A83AB7">
        <w:rPr>
          <w:szCs w:val="24"/>
        </w:rPr>
        <w:t>Prepare</w:t>
      </w:r>
      <w:r w:rsidR="00834FAA" w:rsidRPr="00A83AB7">
        <w:rPr>
          <w:szCs w:val="24"/>
        </w:rPr>
        <w:t xml:space="preserve"> a validation </w:t>
      </w:r>
      <w:r w:rsidR="00D010B4" w:rsidRPr="00A83AB7">
        <w:rPr>
          <w:szCs w:val="24"/>
        </w:rPr>
        <w:t xml:space="preserve">report </w:t>
      </w:r>
      <w:r w:rsidR="00834FAA" w:rsidRPr="00A83AB7">
        <w:rPr>
          <w:szCs w:val="24"/>
        </w:rPr>
        <w:t xml:space="preserve">assessment </w:t>
      </w:r>
      <w:r w:rsidR="00D010B4" w:rsidRPr="00A83AB7">
        <w:rPr>
          <w:szCs w:val="24"/>
        </w:rPr>
        <w:t xml:space="preserve">of situation </w:t>
      </w:r>
      <w:r w:rsidR="00834FAA" w:rsidRPr="00A83AB7">
        <w:rPr>
          <w:szCs w:val="24"/>
        </w:rPr>
        <w:t>reflective of the above</w:t>
      </w:r>
    </w:p>
    <w:p w14:paraId="0F0A1053" w14:textId="77777777" w:rsidR="009B7C79" w:rsidRPr="00A83AB7" w:rsidRDefault="009B7C79" w:rsidP="001A11B3">
      <w:pPr>
        <w:spacing w:after="0" w:line="276" w:lineRule="auto"/>
        <w:ind w:left="720"/>
        <w:rPr>
          <w:szCs w:val="24"/>
        </w:rPr>
      </w:pPr>
    </w:p>
    <w:p w14:paraId="5D34A1E1" w14:textId="6A345A8B" w:rsidR="009B7C79" w:rsidRPr="006D79C9" w:rsidRDefault="00A8461B" w:rsidP="006D79C9">
      <w:pPr>
        <w:spacing w:after="0" w:line="276" w:lineRule="auto"/>
        <w:ind w:firstLine="360"/>
        <w:rPr>
          <w:b/>
          <w:szCs w:val="24"/>
        </w:rPr>
      </w:pPr>
      <w:r w:rsidRPr="00A83AB7">
        <w:rPr>
          <w:b/>
          <w:szCs w:val="24"/>
        </w:rPr>
        <w:t xml:space="preserve">Task </w:t>
      </w:r>
      <w:r w:rsidR="00B65897" w:rsidRPr="00A83AB7">
        <w:rPr>
          <w:b/>
          <w:szCs w:val="24"/>
        </w:rPr>
        <w:t>3</w:t>
      </w:r>
      <w:r w:rsidR="00473727" w:rsidRPr="00A83AB7">
        <w:rPr>
          <w:b/>
          <w:szCs w:val="24"/>
        </w:rPr>
        <w:t>:</w:t>
      </w:r>
      <w:r w:rsidRPr="00A83AB7">
        <w:rPr>
          <w:b/>
          <w:szCs w:val="24"/>
        </w:rPr>
        <w:t xml:space="preserve"> Market</w:t>
      </w:r>
      <w:r w:rsidRPr="00A83AB7">
        <w:rPr>
          <w:b/>
        </w:rPr>
        <w:t xml:space="preserve"> Potential</w:t>
      </w:r>
      <w:r w:rsidRPr="00A83AB7">
        <w:rPr>
          <w:b/>
          <w:szCs w:val="24"/>
        </w:rPr>
        <w:t xml:space="preserve"> Validation</w:t>
      </w:r>
    </w:p>
    <w:p w14:paraId="4733279A" w14:textId="46A295B9" w:rsidR="009B7C79" w:rsidRPr="00A83AB7" w:rsidRDefault="00A8461B" w:rsidP="006D79C9">
      <w:pPr>
        <w:spacing w:after="0" w:line="276" w:lineRule="auto"/>
        <w:ind w:left="360"/>
        <w:rPr>
          <w:szCs w:val="24"/>
        </w:rPr>
      </w:pPr>
      <w:r w:rsidRPr="00A83AB7">
        <w:rPr>
          <w:szCs w:val="24"/>
        </w:rPr>
        <w:t xml:space="preserve">This task constitutes the conduct of market research for </w:t>
      </w:r>
      <w:r w:rsidR="00921C86" w:rsidRPr="00A83AB7">
        <w:rPr>
          <w:szCs w:val="24"/>
        </w:rPr>
        <w:t xml:space="preserve">the three (3) </w:t>
      </w:r>
      <w:r w:rsidRPr="00A83AB7">
        <w:rPr>
          <w:szCs w:val="24"/>
        </w:rPr>
        <w:t>selected BD friendly products and services</w:t>
      </w:r>
      <w:r w:rsidR="00FD069A" w:rsidRPr="00A83AB7">
        <w:rPr>
          <w:szCs w:val="24"/>
        </w:rPr>
        <w:t xml:space="preserve"> to</w:t>
      </w:r>
      <w:r w:rsidRPr="00A83AB7">
        <w:t xml:space="preserve"> </w:t>
      </w:r>
      <w:r w:rsidRPr="00A83AB7">
        <w:rPr>
          <w:szCs w:val="24"/>
        </w:rPr>
        <w:t>assess and evaluate product demand, supply, and current market arrangements for selected BD friendly products and services</w:t>
      </w:r>
      <w:r w:rsidR="00B65897" w:rsidRPr="00A83AB7">
        <w:rPr>
          <w:szCs w:val="24"/>
        </w:rPr>
        <w:t>.</w:t>
      </w:r>
      <w:r w:rsidRPr="00A83AB7">
        <w:rPr>
          <w:szCs w:val="24"/>
        </w:rPr>
        <w:t xml:space="preserve"> </w:t>
      </w:r>
      <w:r w:rsidR="00B65897" w:rsidRPr="00A83AB7">
        <w:rPr>
          <w:szCs w:val="24"/>
        </w:rPr>
        <w:t xml:space="preserve">In </w:t>
      </w:r>
      <w:r w:rsidR="00B65897" w:rsidRPr="00A83AB7">
        <w:rPr>
          <w:szCs w:val="24"/>
        </w:rPr>
        <w:lastRenderedPageBreak/>
        <w:t>conjunction with relevant agencies and the other Project Consultants, the Consultant will:</w:t>
      </w:r>
    </w:p>
    <w:p w14:paraId="10832A3F" w14:textId="77777777" w:rsidR="009B7C79" w:rsidRPr="00A83AB7" w:rsidRDefault="009B7C79" w:rsidP="001A11B3">
      <w:pPr>
        <w:spacing w:after="0" w:line="276" w:lineRule="auto"/>
        <w:rPr>
          <w:szCs w:val="24"/>
        </w:rPr>
      </w:pPr>
    </w:p>
    <w:p w14:paraId="12F86A90" w14:textId="35975532" w:rsidR="009B7C79" w:rsidRPr="00A83AB7" w:rsidRDefault="00A8461B" w:rsidP="001A11B3">
      <w:pPr>
        <w:numPr>
          <w:ilvl w:val="0"/>
          <w:numId w:val="22"/>
        </w:numPr>
        <w:spacing w:after="0" w:line="276" w:lineRule="auto"/>
        <w:rPr>
          <w:szCs w:val="24"/>
        </w:rPr>
      </w:pPr>
      <w:r w:rsidRPr="00A83AB7">
        <w:rPr>
          <w:szCs w:val="24"/>
        </w:rPr>
        <w:t xml:space="preserve">Map national, regional and international  potential markets </w:t>
      </w:r>
      <w:r w:rsidR="00AF0B95" w:rsidRPr="00A83AB7">
        <w:rPr>
          <w:szCs w:val="24"/>
        </w:rPr>
        <w:t>identified in the validation  assessment</w:t>
      </w:r>
      <w:r w:rsidR="001A11B3" w:rsidRPr="00A83AB7">
        <w:rPr>
          <w:szCs w:val="24"/>
        </w:rPr>
        <w:t xml:space="preserve"> </w:t>
      </w:r>
      <w:r w:rsidR="00921C86" w:rsidRPr="00A83AB7">
        <w:rPr>
          <w:szCs w:val="24"/>
        </w:rPr>
        <w:t>identified in the validation assessment</w:t>
      </w:r>
      <w:r w:rsidR="001C5C2D" w:rsidRPr="00A83AB7">
        <w:rPr>
          <w:szCs w:val="24"/>
        </w:rPr>
        <w:t xml:space="preserve"> to ascertain</w:t>
      </w:r>
      <w:r w:rsidRPr="00A83AB7">
        <w:rPr>
          <w:szCs w:val="24"/>
        </w:rPr>
        <w:t>:</w:t>
      </w:r>
    </w:p>
    <w:p w14:paraId="5F1CC837" w14:textId="4EAD75CE" w:rsidR="009B7C79" w:rsidRPr="00A83AB7" w:rsidRDefault="00921C86" w:rsidP="001A11B3">
      <w:pPr>
        <w:numPr>
          <w:ilvl w:val="0"/>
          <w:numId w:val="23"/>
        </w:numPr>
        <w:autoSpaceDE w:val="0"/>
        <w:autoSpaceDN w:val="0"/>
        <w:adjustRightInd w:val="0"/>
        <w:spacing w:after="0" w:line="276" w:lineRule="auto"/>
        <w:ind w:left="1260" w:hanging="540"/>
        <w:rPr>
          <w:szCs w:val="24"/>
          <w:lang w:val="en-US"/>
        </w:rPr>
      </w:pPr>
      <w:r w:rsidRPr="00A83AB7">
        <w:rPr>
          <w:szCs w:val="24"/>
          <w:lang w:val="en-US"/>
        </w:rPr>
        <w:t>T</w:t>
      </w:r>
      <w:r w:rsidR="00A8461B" w:rsidRPr="00A83AB7">
        <w:rPr>
          <w:szCs w:val="24"/>
          <w:lang w:val="en-US"/>
        </w:rPr>
        <w:t xml:space="preserve">he market channels and how the channel choices </w:t>
      </w:r>
      <w:r w:rsidRPr="00A83AB7">
        <w:rPr>
          <w:szCs w:val="24"/>
          <w:lang w:val="en-US"/>
        </w:rPr>
        <w:t xml:space="preserve">were </w:t>
      </w:r>
      <w:r w:rsidR="00A8461B" w:rsidRPr="00A83AB7">
        <w:rPr>
          <w:szCs w:val="24"/>
          <w:lang w:val="en-US"/>
        </w:rPr>
        <w:t>determined</w:t>
      </w:r>
      <w:r w:rsidR="00AF0B95" w:rsidRPr="00A83AB7">
        <w:rPr>
          <w:szCs w:val="24"/>
          <w:lang w:val="en-US"/>
        </w:rPr>
        <w:t>.</w:t>
      </w:r>
    </w:p>
    <w:p w14:paraId="6E39BEC5" w14:textId="39ABB583" w:rsidR="009B7C79" w:rsidRPr="00A83AB7" w:rsidRDefault="00921C86" w:rsidP="001A11B3">
      <w:pPr>
        <w:numPr>
          <w:ilvl w:val="0"/>
          <w:numId w:val="23"/>
        </w:numPr>
        <w:autoSpaceDE w:val="0"/>
        <w:autoSpaceDN w:val="0"/>
        <w:adjustRightInd w:val="0"/>
        <w:spacing w:after="0" w:line="276" w:lineRule="auto"/>
        <w:ind w:left="1260" w:hanging="540"/>
        <w:rPr>
          <w:szCs w:val="24"/>
          <w:lang w:val="en-US"/>
        </w:rPr>
      </w:pPr>
      <w:r w:rsidRPr="00A83AB7">
        <w:rPr>
          <w:szCs w:val="24"/>
          <w:lang w:val="en-US"/>
        </w:rPr>
        <w:t xml:space="preserve">The </w:t>
      </w:r>
      <w:r w:rsidR="00A8461B" w:rsidRPr="00A83AB7">
        <w:rPr>
          <w:szCs w:val="24"/>
          <w:lang w:val="en-US"/>
        </w:rPr>
        <w:t xml:space="preserve">products or services </w:t>
      </w:r>
      <w:r w:rsidRPr="00A83AB7">
        <w:rPr>
          <w:szCs w:val="24"/>
          <w:lang w:val="en-US"/>
        </w:rPr>
        <w:t xml:space="preserve">which </w:t>
      </w:r>
      <w:r w:rsidR="00A8461B" w:rsidRPr="00A83AB7">
        <w:rPr>
          <w:szCs w:val="24"/>
          <w:lang w:val="en-US"/>
        </w:rPr>
        <w:t xml:space="preserve">will be delivered to </w:t>
      </w:r>
      <w:r w:rsidR="00AF0B95" w:rsidRPr="00A83AB7">
        <w:rPr>
          <w:szCs w:val="24"/>
          <w:lang w:val="en-US"/>
        </w:rPr>
        <w:t>various markets</w:t>
      </w:r>
      <w:r w:rsidR="001A11B3" w:rsidRPr="00A83AB7">
        <w:rPr>
          <w:szCs w:val="24"/>
          <w:lang w:val="en-US"/>
        </w:rPr>
        <w:t xml:space="preserve"> t</w:t>
      </w:r>
      <w:r w:rsidR="00AF0B95" w:rsidRPr="00A83AB7">
        <w:rPr>
          <w:szCs w:val="24"/>
          <w:lang w:val="en-US"/>
        </w:rPr>
        <w:t>o include</w:t>
      </w:r>
      <w:r w:rsidR="001A11B3" w:rsidRPr="00A83AB7">
        <w:rPr>
          <w:szCs w:val="24"/>
          <w:lang w:val="en-US"/>
        </w:rPr>
        <w:t xml:space="preserve"> t</w:t>
      </w:r>
      <w:r w:rsidR="00A8461B" w:rsidRPr="00A83AB7">
        <w:rPr>
          <w:szCs w:val="24"/>
          <w:lang w:val="en-US"/>
        </w:rPr>
        <w:t xml:space="preserve">he required intrinsic characteristics of the product or service </w:t>
      </w:r>
      <w:r w:rsidR="004C65A7" w:rsidRPr="00A83AB7">
        <w:rPr>
          <w:szCs w:val="24"/>
          <w:lang w:val="en-US"/>
        </w:rPr>
        <w:t>including</w:t>
      </w:r>
      <w:r w:rsidR="00A8461B" w:rsidRPr="00A83AB7">
        <w:rPr>
          <w:szCs w:val="24"/>
          <w:lang w:val="en-US"/>
        </w:rPr>
        <w:t xml:space="preserve"> the production process</w:t>
      </w:r>
      <w:r w:rsidR="004C65A7" w:rsidRPr="00A83AB7">
        <w:rPr>
          <w:szCs w:val="24"/>
          <w:lang w:val="en-US"/>
        </w:rPr>
        <w:t>.</w:t>
      </w:r>
    </w:p>
    <w:p w14:paraId="38586EC6" w14:textId="202B412C" w:rsidR="009B7C79" w:rsidRPr="00A83AB7" w:rsidRDefault="00A8461B" w:rsidP="001A11B3">
      <w:pPr>
        <w:numPr>
          <w:ilvl w:val="0"/>
          <w:numId w:val="23"/>
        </w:numPr>
        <w:autoSpaceDE w:val="0"/>
        <w:autoSpaceDN w:val="0"/>
        <w:adjustRightInd w:val="0"/>
        <w:spacing w:after="0" w:line="276" w:lineRule="auto"/>
        <w:ind w:left="1260" w:hanging="540"/>
        <w:rPr>
          <w:szCs w:val="24"/>
          <w:lang w:val="en-US"/>
        </w:rPr>
      </w:pPr>
      <w:r w:rsidRPr="00A83AB7">
        <w:rPr>
          <w:szCs w:val="24"/>
          <w:lang w:val="en-US"/>
        </w:rPr>
        <w:t>The number of stages in the channel. For example</w:t>
      </w:r>
      <w:r w:rsidR="00D010B4" w:rsidRPr="00A83AB7">
        <w:rPr>
          <w:szCs w:val="24"/>
          <w:lang w:val="en-US"/>
        </w:rPr>
        <w:t>,</w:t>
      </w:r>
      <w:r w:rsidRPr="00A83AB7">
        <w:rPr>
          <w:szCs w:val="24"/>
          <w:lang w:val="en-US"/>
        </w:rPr>
        <w:t xml:space="preserve"> a producer can deliver directly to customers further downstream the channel or through intermediary partners (such as traders, distributors or processors).</w:t>
      </w:r>
    </w:p>
    <w:p w14:paraId="339E684A" w14:textId="60835D69" w:rsidR="009B7C79" w:rsidRPr="00A83AB7" w:rsidRDefault="004C65A7" w:rsidP="001A11B3">
      <w:pPr>
        <w:numPr>
          <w:ilvl w:val="0"/>
          <w:numId w:val="23"/>
        </w:numPr>
        <w:autoSpaceDE w:val="0"/>
        <w:autoSpaceDN w:val="0"/>
        <w:adjustRightInd w:val="0"/>
        <w:spacing w:after="0" w:line="276" w:lineRule="auto"/>
        <w:ind w:left="1260" w:hanging="540"/>
        <w:rPr>
          <w:szCs w:val="24"/>
          <w:lang w:val="en-US"/>
        </w:rPr>
      </w:pPr>
      <w:r w:rsidRPr="00A83AB7">
        <w:rPr>
          <w:szCs w:val="24"/>
          <w:lang w:val="en-US"/>
        </w:rPr>
        <w:t>The</w:t>
      </w:r>
      <w:r w:rsidR="00AF0B95" w:rsidRPr="00A83AB7">
        <w:rPr>
          <w:szCs w:val="24"/>
          <w:lang w:val="en-US"/>
        </w:rPr>
        <w:t xml:space="preserve"> </w:t>
      </w:r>
      <w:r w:rsidRPr="00A83AB7">
        <w:rPr>
          <w:szCs w:val="24"/>
          <w:lang w:val="en-US"/>
        </w:rPr>
        <w:t xml:space="preserve"> </w:t>
      </w:r>
      <w:r w:rsidR="00A8461B" w:rsidRPr="00A83AB7">
        <w:rPr>
          <w:szCs w:val="24"/>
          <w:lang w:val="en-US"/>
        </w:rPr>
        <w:t>factors</w:t>
      </w:r>
      <w:r w:rsidRPr="00A83AB7">
        <w:rPr>
          <w:szCs w:val="24"/>
          <w:lang w:val="en-US"/>
        </w:rPr>
        <w:t xml:space="preserve"> which</w:t>
      </w:r>
      <w:r w:rsidR="00A8461B" w:rsidRPr="00A83AB7">
        <w:rPr>
          <w:szCs w:val="24"/>
          <w:lang w:val="en-US"/>
        </w:rPr>
        <w:t xml:space="preserve"> </w:t>
      </w:r>
      <w:r w:rsidR="001C5C2D" w:rsidRPr="00A83AB7">
        <w:rPr>
          <w:szCs w:val="24"/>
          <w:lang w:val="en-US"/>
        </w:rPr>
        <w:t>constrain</w:t>
      </w:r>
      <w:r w:rsidR="00D9218A" w:rsidRPr="00A83AB7">
        <w:rPr>
          <w:szCs w:val="24"/>
          <w:lang w:val="en-US"/>
        </w:rPr>
        <w:t xml:space="preserve"> </w:t>
      </w:r>
      <w:r w:rsidR="00A8461B" w:rsidRPr="00A83AB7">
        <w:rPr>
          <w:szCs w:val="24"/>
          <w:lang w:val="en-US"/>
        </w:rPr>
        <w:t xml:space="preserve">channel choices, e.g. </w:t>
      </w:r>
      <w:r w:rsidR="001C5C2D" w:rsidRPr="00A83AB7">
        <w:rPr>
          <w:szCs w:val="24"/>
          <w:lang w:val="en-US"/>
        </w:rPr>
        <w:t>barriers</w:t>
      </w:r>
      <w:r w:rsidR="00A8461B" w:rsidRPr="00A83AB7">
        <w:rPr>
          <w:szCs w:val="24"/>
          <w:lang w:val="en-US"/>
        </w:rPr>
        <w:t xml:space="preserve"> to markets, access to demand and price information</w:t>
      </w:r>
      <w:r w:rsidR="001C5C2D" w:rsidRPr="00A83AB7">
        <w:rPr>
          <w:szCs w:val="24"/>
          <w:lang w:val="en-US"/>
        </w:rPr>
        <w:t>;</w:t>
      </w:r>
      <w:r w:rsidR="00A8461B" w:rsidRPr="00A83AB7">
        <w:rPr>
          <w:szCs w:val="24"/>
          <w:lang w:val="en-US"/>
        </w:rPr>
        <w:t xml:space="preserve"> and specific demands from these markets such as production </w:t>
      </w:r>
      <w:r w:rsidR="001C5C2D" w:rsidRPr="00A83AB7">
        <w:rPr>
          <w:szCs w:val="24"/>
          <w:lang w:val="en-US"/>
        </w:rPr>
        <w:t>in compliance with</w:t>
      </w:r>
      <w:r w:rsidR="00A8461B" w:rsidRPr="00A83AB7">
        <w:rPr>
          <w:szCs w:val="24"/>
          <w:lang w:val="en-US"/>
        </w:rPr>
        <w:t xml:space="preserve"> quality standards; characteristics of these markets, knowledge of market demands by the producers, and </w:t>
      </w:r>
      <w:r w:rsidR="00EC6173" w:rsidRPr="00A83AB7">
        <w:rPr>
          <w:szCs w:val="24"/>
          <w:lang w:val="en-US"/>
        </w:rPr>
        <w:t>the</w:t>
      </w:r>
      <w:r w:rsidR="001C5C2D" w:rsidRPr="00A83AB7">
        <w:rPr>
          <w:szCs w:val="24"/>
          <w:lang w:val="en-US"/>
        </w:rPr>
        <w:t>ir</w:t>
      </w:r>
      <w:r w:rsidR="00A8461B" w:rsidRPr="00A83AB7">
        <w:rPr>
          <w:szCs w:val="24"/>
          <w:lang w:val="en-US"/>
        </w:rPr>
        <w:t xml:space="preserve"> technological abilities.</w:t>
      </w:r>
    </w:p>
    <w:p w14:paraId="5F13A7DD" w14:textId="2703E502" w:rsidR="009B7C79" w:rsidRPr="00A83AB7" w:rsidRDefault="00A8461B" w:rsidP="001A11B3">
      <w:pPr>
        <w:numPr>
          <w:ilvl w:val="0"/>
          <w:numId w:val="22"/>
        </w:numPr>
        <w:tabs>
          <w:tab w:val="left" w:pos="284"/>
        </w:tabs>
        <w:spacing w:after="0" w:line="276" w:lineRule="auto"/>
      </w:pPr>
      <w:r w:rsidRPr="00A83AB7">
        <w:t xml:space="preserve">Identify concrete commercial opportunities </w:t>
      </w:r>
      <w:r w:rsidR="00AF0B95" w:rsidRPr="00A83AB7">
        <w:t xml:space="preserve">and conduct market analysis </w:t>
      </w:r>
      <w:r w:rsidRPr="00A83AB7">
        <w:t>for</w:t>
      </w:r>
      <w:r w:rsidR="00AF0B95" w:rsidRPr="00A83AB7">
        <w:t xml:space="preserve"> each bio-livelihood/business to include</w:t>
      </w:r>
      <w:r w:rsidRPr="00A83AB7">
        <w:t xml:space="preserve"> new market </w:t>
      </w:r>
      <w:r w:rsidR="009822FA" w:rsidRPr="00A83AB7">
        <w:t>opportunities</w:t>
      </w:r>
      <w:r w:rsidRPr="00A83AB7">
        <w:t xml:space="preserve"> with retail chains or with their suppliers </w:t>
      </w:r>
      <w:r w:rsidR="00D010B4" w:rsidRPr="00A83AB7">
        <w:t>and the impact of</w:t>
      </w:r>
      <w:r w:rsidRPr="00A83AB7">
        <w:t xml:space="preserve"> adding value to current product sales through product diversification, differentiation or other methods.</w:t>
      </w:r>
      <w:r w:rsidR="00D010B4" w:rsidRPr="00A83AB7">
        <w:t xml:space="preserve"> In so doing, the Consultant will be required to:</w:t>
      </w:r>
    </w:p>
    <w:p w14:paraId="101B9FFB" w14:textId="448AF16D" w:rsidR="009B7C79" w:rsidRPr="00A83AB7" w:rsidRDefault="00A8461B" w:rsidP="001A11B3">
      <w:pPr>
        <w:numPr>
          <w:ilvl w:val="1"/>
          <w:numId w:val="22"/>
        </w:numPr>
        <w:spacing w:after="0" w:line="276" w:lineRule="auto"/>
        <w:rPr>
          <w:szCs w:val="24"/>
        </w:rPr>
      </w:pPr>
      <w:r w:rsidRPr="00A83AB7">
        <w:rPr>
          <w:szCs w:val="24"/>
        </w:rPr>
        <w:t>Characterise</w:t>
      </w:r>
      <w:r w:rsidRPr="00A83AB7">
        <w:rPr>
          <w:szCs w:val="24"/>
          <w:lang w:val="en-US"/>
        </w:rPr>
        <w:t xml:space="preserve"> the differentiation to market access – e.g. micro medium</w:t>
      </w:r>
      <w:r w:rsidR="00D010B4" w:rsidRPr="00A83AB7">
        <w:rPr>
          <w:szCs w:val="24"/>
          <w:lang w:val="en-US"/>
        </w:rPr>
        <w:t xml:space="preserve">-and large producers and service providers catering to </w:t>
      </w:r>
      <w:r w:rsidR="00D05937" w:rsidRPr="00A83AB7">
        <w:rPr>
          <w:szCs w:val="24"/>
          <w:lang w:val="en-US"/>
        </w:rPr>
        <w:t xml:space="preserve">respective </w:t>
      </w:r>
      <w:r w:rsidR="00D010B4" w:rsidRPr="00A83AB7">
        <w:rPr>
          <w:szCs w:val="24"/>
          <w:lang w:val="en-US"/>
        </w:rPr>
        <w:t>markets</w:t>
      </w:r>
      <w:r w:rsidR="00D05937" w:rsidRPr="00A83AB7">
        <w:rPr>
          <w:szCs w:val="24"/>
          <w:lang w:val="en-US"/>
        </w:rPr>
        <w:t>.</w:t>
      </w:r>
      <w:r w:rsidR="00D010B4" w:rsidRPr="00A83AB7">
        <w:rPr>
          <w:szCs w:val="24"/>
          <w:lang w:val="en-US"/>
        </w:rPr>
        <w:t xml:space="preserve"> </w:t>
      </w:r>
      <w:r w:rsidRPr="00A83AB7">
        <w:rPr>
          <w:szCs w:val="24"/>
          <w:lang w:val="en-US"/>
        </w:rPr>
        <w:t xml:space="preserve"> </w:t>
      </w:r>
    </w:p>
    <w:p w14:paraId="0ED519BB" w14:textId="77777777" w:rsidR="009B7C79" w:rsidRPr="00A83AB7" w:rsidRDefault="00A8461B" w:rsidP="001A11B3">
      <w:pPr>
        <w:numPr>
          <w:ilvl w:val="1"/>
          <w:numId w:val="22"/>
        </w:numPr>
        <w:spacing w:after="0" w:line="276" w:lineRule="auto"/>
        <w:rPr>
          <w:szCs w:val="24"/>
        </w:rPr>
      </w:pPr>
      <w:r w:rsidRPr="00A83AB7">
        <w:rPr>
          <w:szCs w:val="24"/>
        </w:rPr>
        <w:t>Analyse current market trends in terms of market demand and supply, price-scheduling mechanisms, market determinant factors, supply chains and government market regulatory and control mechanisms</w:t>
      </w:r>
    </w:p>
    <w:p w14:paraId="2048E198" w14:textId="77777777" w:rsidR="009B7C79" w:rsidRPr="00A83AB7" w:rsidRDefault="00A8461B" w:rsidP="001A11B3">
      <w:pPr>
        <w:numPr>
          <w:ilvl w:val="1"/>
          <w:numId w:val="22"/>
        </w:numPr>
        <w:spacing w:after="0" w:line="276" w:lineRule="auto"/>
        <w:rPr>
          <w:szCs w:val="24"/>
        </w:rPr>
      </w:pPr>
      <w:r w:rsidRPr="00A83AB7">
        <w:rPr>
          <w:szCs w:val="24"/>
        </w:rPr>
        <w:t xml:space="preserve">Identify the requirements for market access throughout the value chain, e.g. </w:t>
      </w:r>
      <w:r w:rsidRPr="00A83AB7">
        <w:rPr>
          <w:szCs w:val="24"/>
          <w:lang w:val="en-US"/>
        </w:rPr>
        <w:t>technological capabilities of producers, available infrastructures, bargaining power and market knowledge and orientation</w:t>
      </w:r>
    </w:p>
    <w:p w14:paraId="270342B6" w14:textId="77777777" w:rsidR="009B7C79" w:rsidRPr="00A83AB7" w:rsidRDefault="007E201D" w:rsidP="001A11B3">
      <w:pPr>
        <w:numPr>
          <w:ilvl w:val="1"/>
          <w:numId w:val="22"/>
        </w:numPr>
        <w:spacing w:after="0" w:line="276" w:lineRule="auto"/>
        <w:rPr>
          <w:szCs w:val="24"/>
        </w:rPr>
      </w:pPr>
      <w:r w:rsidRPr="00A83AB7">
        <w:rPr>
          <w:szCs w:val="24"/>
        </w:rPr>
        <w:t>Identify</w:t>
      </w:r>
      <w:r w:rsidR="00A8461B" w:rsidRPr="00A83AB7">
        <w:rPr>
          <w:szCs w:val="24"/>
        </w:rPr>
        <w:t xml:space="preserve"> the constraints to market access, e.g. </w:t>
      </w:r>
      <w:r w:rsidR="00765FF7" w:rsidRPr="00A83AB7">
        <w:rPr>
          <w:szCs w:val="24"/>
        </w:rPr>
        <w:t>insufficient</w:t>
      </w:r>
      <w:r w:rsidR="00EC6173" w:rsidRPr="00A83AB7">
        <w:rPr>
          <w:szCs w:val="24"/>
        </w:rPr>
        <w:t xml:space="preserve"> </w:t>
      </w:r>
      <w:r w:rsidR="00A8461B" w:rsidRPr="00A83AB7">
        <w:rPr>
          <w:szCs w:val="24"/>
        </w:rPr>
        <w:t xml:space="preserve">access to market information, </w:t>
      </w:r>
      <w:r w:rsidR="00765FF7" w:rsidRPr="00A83AB7">
        <w:rPr>
          <w:szCs w:val="24"/>
        </w:rPr>
        <w:t>in</w:t>
      </w:r>
      <w:r w:rsidR="00EC6173" w:rsidRPr="00A83AB7">
        <w:rPr>
          <w:szCs w:val="24"/>
        </w:rPr>
        <w:t>ability</w:t>
      </w:r>
      <w:r w:rsidR="00A8461B" w:rsidRPr="00A83AB7">
        <w:rPr>
          <w:szCs w:val="24"/>
        </w:rPr>
        <w:t xml:space="preserve"> to translate market information, </w:t>
      </w:r>
      <w:r w:rsidR="00A8461B" w:rsidRPr="00A83AB7">
        <w:rPr>
          <w:szCs w:val="24"/>
          <w:lang w:val="en-US"/>
        </w:rPr>
        <w:t xml:space="preserve">lack of specialized skills and </w:t>
      </w:r>
      <w:r w:rsidR="00EC6173" w:rsidRPr="00A83AB7">
        <w:rPr>
          <w:szCs w:val="24"/>
          <w:lang w:val="en-US"/>
        </w:rPr>
        <w:t>difficult</w:t>
      </w:r>
      <w:r w:rsidR="00765FF7" w:rsidRPr="00A83AB7">
        <w:rPr>
          <w:szCs w:val="24"/>
          <w:lang w:val="en-US"/>
        </w:rPr>
        <w:t>y</w:t>
      </w:r>
      <w:r w:rsidR="00EC6173" w:rsidRPr="00A83AB7">
        <w:rPr>
          <w:szCs w:val="24"/>
          <w:lang w:val="en-US"/>
        </w:rPr>
        <w:t xml:space="preserve"> access</w:t>
      </w:r>
      <w:r w:rsidR="00765FF7" w:rsidRPr="00A83AB7">
        <w:rPr>
          <w:szCs w:val="24"/>
          <w:lang w:val="en-US"/>
        </w:rPr>
        <w:t>ing</w:t>
      </w:r>
      <w:r w:rsidR="00EC6173" w:rsidRPr="00A83AB7">
        <w:rPr>
          <w:szCs w:val="24"/>
          <w:lang w:val="en-US"/>
        </w:rPr>
        <w:t xml:space="preserve"> </w:t>
      </w:r>
      <w:r w:rsidR="00A8461B" w:rsidRPr="00A83AB7">
        <w:rPr>
          <w:szCs w:val="24"/>
          <w:lang w:val="en-US"/>
        </w:rPr>
        <w:t>technology, inputs, market, information, credit and external services</w:t>
      </w:r>
      <w:r w:rsidR="00765FF7" w:rsidRPr="00A83AB7">
        <w:rPr>
          <w:szCs w:val="24"/>
          <w:lang w:val="en-US"/>
        </w:rPr>
        <w:t>.</w:t>
      </w:r>
    </w:p>
    <w:p w14:paraId="43230653" w14:textId="79DC6A09" w:rsidR="009B7C79" w:rsidRPr="00A83AB7" w:rsidRDefault="0038590E">
      <w:pPr>
        <w:numPr>
          <w:ilvl w:val="1"/>
          <w:numId w:val="22"/>
        </w:numPr>
        <w:spacing w:after="0" w:line="276" w:lineRule="auto"/>
        <w:rPr>
          <w:szCs w:val="24"/>
        </w:rPr>
      </w:pPr>
      <w:r w:rsidRPr="00A83AB7">
        <w:rPr>
          <w:szCs w:val="24"/>
        </w:rPr>
        <w:t>Collaborate with relevant agencies, to explore access to external markets.</w:t>
      </w:r>
    </w:p>
    <w:p w14:paraId="31B67F8F" w14:textId="352312AA" w:rsidR="009B7C79" w:rsidRPr="00A83AB7" w:rsidRDefault="0038590E" w:rsidP="001A11B3">
      <w:pPr>
        <w:numPr>
          <w:ilvl w:val="1"/>
          <w:numId w:val="22"/>
        </w:numPr>
        <w:spacing w:after="0" w:line="276" w:lineRule="auto"/>
        <w:rPr>
          <w:szCs w:val="24"/>
        </w:rPr>
      </w:pPr>
      <w:r w:rsidRPr="00A83AB7">
        <w:rPr>
          <w:szCs w:val="24"/>
        </w:rPr>
        <w:t>Analyse</w:t>
      </w:r>
      <w:r w:rsidR="00A8461B" w:rsidRPr="00A83AB7">
        <w:rPr>
          <w:szCs w:val="24"/>
        </w:rPr>
        <w:t xml:space="preserve"> potential risks producers of the specified commodities</w:t>
      </w:r>
      <w:r w:rsidR="00D05937" w:rsidRPr="00A83AB7">
        <w:rPr>
          <w:szCs w:val="24"/>
        </w:rPr>
        <w:t xml:space="preserve"> and services</w:t>
      </w:r>
      <w:r w:rsidR="00A8461B" w:rsidRPr="00A83AB7">
        <w:rPr>
          <w:szCs w:val="24"/>
        </w:rPr>
        <w:t xml:space="preserve"> may face and suggest possible mitigation measures</w:t>
      </w:r>
      <w:r w:rsidR="00BC61D2" w:rsidRPr="00A83AB7">
        <w:rPr>
          <w:szCs w:val="24"/>
        </w:rPr>
        <w:t>.</w:t>
      </w:r>
    </w:p>
    <w:p w14:paraId="41486FE2" w14:textId="77777777" w:rsidR="009B7C79" w:rsidRPr="00A83AB7" w:rsidRDefault="0038590E">
      <w:pPr>
        <w:numPr>
          <w:ilvl w:val="1"/>
          <w:numId w:val="22"/>
        </w:numPr>
        <w:spacing w:after="0" w:line="276" w:lineRule="auto"/>
        <w:rPr>
          <w:szCs w:val="24"/>
        </w:rPr>
      </w:pPr>
      <w:r w:rsidRPr="00A83AB7">
        <w:rPr>
          <w:szCs w:val="24"/>
        </w:rPr>
        <w:t>Identify</w:t>
      </w:r>
      <w:r w:rsidR="00B65897" w:rsidRPr="00A83AB7">
        <w:rPr>
          <w:szCs w:val="24"/>
        </w:rPr>
        <w:t xml:space="preserve"> and assess capacity to comply with industry standards for production and sale of BD friendly products</w:t>
      </w:r>
      <w:r w:rsidRPr="00A83AB7">
        <w:rPr>
          <w:szCs w:val="24"/>
        </w:rPr>
        <w:t>.</w:t>
      </w:r>
      <w:r w:rsidR="00B65897" w:rsidRPr="00A83AB7">
        <w:rPr>
          <w:szCs w:val="24"/>
        </w:rPr>
        <w:t xml:space="preserve"> </w:t>
      </w:r>
    </w:p>
    <w:p w14:paraId="12F91043" w14:textId="77777777" w:rsidR="009B7C79" w:rsidRPr="00A83AB7" w:rsidRDefault="0038590E">
      <w:pPr>
        <w:numPr>
          <w:ilvl w:val="1"/>
          <w:numId w:val="22"/>
        </w:numPr>
        <w:spacing w:after="0" w:line="276" w:lineRule="auto"/>
        <w:rPr>
          <w:szCs w:val="24"/>
        </w:rPr>
      </w:pPr>
      <w:r w:rsidRPr="00A83AB7">
        <w:rPr>
          <w:szCs w:val="24"/>
        </w:rPr>
        <w:t>C</w:t>
      </w:r>
      <w:r w:rsidR="00B65897" w:rsidRPr="00A83AB7">
        <w:rPr>
          <w:szCs w:val="24"/>
        </w:rPr>
        <w:t>onduct comparative analysis for select categories of BD friendly products, including pricing, product quality, etc.</w:t>
      </w:r>
    </w:p>
    <w:p w14:paraId="77F1A80A" w14:textId="4707056C" w:rsidR="009B7C79" w:rsidRPr="00A83AB7" w:rsidRDefault="00B65897" w:rsidP="001A11B3">
      <w:pPr>
        <w:numPr>
          <w:ilvl w:val="0"/>
          <w:numId w:val="22"/>
        </w:numPr>
        <w:spacing w:after="0" w:line="276" w:lineRule="auto"/>
        <w:rPr>
          <w:szCs w:val="24"/>
        </w:rPr>
      </w:pPr>
      <w:r w:rsidRPr="00A83AB7">
        <w:rPr>
          <w:szCs w:val="24"/>
        </w:rPr>
        <w:lastRenderedPageBreak/>
        <w:t xml:space="preserve"> </w:t>
      </w:r>
      <w:r w:rsidR="00615662" w:rsidRPr="00A83AB7">
        <w:rPr>
          <w:szCs w:val="24"/>
        </w:rPr>
        <w:t>Prepare Market</w:t>
      </w:r>
      <w:r w:rsidR="00875A49" w:rsidRPr="00A83AB7">
        <w:rPr>
          <w:szCs w:val="24"/>
        </w:rPr>
        <w:t xml:space="preserve">ing Validation </w:t>
      </w:r>
      <w:r w:rsidR="00615662" w:rsidRPr="00A83AB7">
        <w:rPr>
          <w:szCs w:val="24"/>
        </w:rPr>
        <w:t>Report</w:t>
      </w:r>
      <w:r w:rsidR="00D05937" w:rsidRPr="00A83AB7">
        <w:rPr>
          <w:szCs w:val="24"/>
        </w:rPr>
        <w:t xml:space="preserve"> addressing issues as identified in i. and ii above.</w:t>
      </w:r>
    </w:p>
    <w:p w14:paraId="0CC86F56" w14:textId="77777777" w:rsidR="009B7C79" w:rsidRPr="00A83AB7" w:rsidRDefault="009B7C79" w:rsidP="001A11B3">
      <w:pPr>
        <w:spacing w:after="0" w:line="276" w:lineRule="auto"/>
        <w:ind w:left="720"/>
        <w:rPr>
          <w:szCs w:val="24"/>
        </w:rPr>
      </w:pPr>
    </w:p>
    <w:p w14:paraId="37D23356" w14:textId="77777777" w:rsidR="00C977B5" w:rsidRPr="00A83AB7" w:rsidRDefault="00C977B5" w:rsidP="001A11B3">
      <w:pPr>
        <w:spacing w:after="0" w:line="276" w:lineRule="auto"/>
        <w:ind w:left="720" w:hanging="720"/>
        <w:rPr>
          <w:b/>
          <w:szCs w:val="24"/>
        </w:rPr>
      </w:pPr>
    </w:p>
    <w:p w14:paraId="0063F8B5" w14:textId="7B68EE7B" w:rsidR="009B7C79" w:rsidRPr="00A83AB7" w:rsidRDefault="00A8461B" w:rsidP="006D79C9">
      <w:pPr>
        <w:spacing w:after="0" w:line="276" w:lineRule="auto"/>
        <w:ind w:left="720" w:hanging="360"/>
        <w:rPr>
          <w:i/>
          <w:szCs w:val="24"/>
        </w:rPr>
      </w:pPr>
      <w:r w:rsidRPr="00A83AB7">
        <w:rPr>
          <w:b/>
          <w:szCs w:val="24"/>
        </w:rPr>
        <w:t xml:space="preserve">Task </w:t>
      </w:r>
      <w:r w:rsidR="0038590E" w:rsidRPr="00A83AB7">
        <w:rPr>
          <w:b/>
          <w:szCs w:val="24"/>
        </w:rPr>
        <w:t>4</w:t>
      </w:r>
      <w:r w:rsidR="00473727" w:rsidRPr="00A83AB7">
        <w:rPr>
          <w:b/>
          <w:szCs w:val="24"/>
        </w:rPr>
        <w:t>:</w:t>
      </w:r>
      <w:r w:rsidRPr="00A83AB7">
        <w:rPr>
          <w:b/>
          <w:szCs w:val="24"/>
        </w:rPr>
        <w:t xml:space="preserve">  </w:t>
      </w:r>
      <w:r w:rsidRPr="00A83AB7">
        <w:rPr>
          <w:b/>
        </w:rPr>
        <w:t xml:space="preserve">Value Chain Analysis </w:t>
      </w:r>
      <w:r w:rsidRPr="00A83AB7">
        <w:rPr>
          <w:b/>
          <w:szCs w:val="24"/>
        </w:rPr>
        <w:t>and Mapping</w:t>
      </w:r>
    </w:p>
    <w:p w14:paraId="1648EFA7" w14:textId="77777777" w:rsidR="009B7C79" w:rsidRPr="00A83AB7" w:rsidRDefault="0038590E" w:rsidP="006D79C9">
      <w:pPr>
        <w:spacing w:after="0" w:line="276" w:lineRule="auto"/>
        <w:ind w:firstLine="360"/>
        <w:rPr>
          <w:szCs w:val="24"/>
        </w:rPr>
      </w:pPr>
      <w:r w:rsidRPr="00A83AB7">
        <w:rPr>
          <w:szCs w:val="24"/>
        </w:rPr>
        <w:t>The consultant shall:</w:t>
      </w:r>
    </w:p>
    <w:p w14:paraId="071EA07B" w14:textId="16F668F6" w:rsidR="009B7C79" w:rsidRPr="00A83AB7" w:rsidRDefault="0038590E" w:rsidP="00C36384">
      <w:pPr>
        <w:pStyle w:val="ListParagraph"/>
        <w:numPr>
          <w:ilvl w:val="0"/>
          <w:numId w:val="37"/>
        </w:numPr>
        <w:spacing w:after="0"/>
        <w:ind w:left="1080"/>
        <w:jc w:val="both"/>
        <w:rPr>
          <w:rFonts w:ascii="Times New Roman" w:hAnsi="Times New Roman"/>
          <w:szCs w:val="24"/>
        </w:rPr>
      </w:pPr>
      <w:r w:rsidRPr="00A83AB7">
        <w:rPr>
          <w:rFonts w:ascii="Times New Roman" w:hAnsi="Times New Roman"/>
          <w:sz w:val="24"/>
        </w:rPr>
        <w:t>C</w:t>
      </w:r>
      <w:r w:rsidR="003F59A2" w:rsidRPr="00A83AB7">
        <w:rPr>
          <w:rFonts w:ascii="Times New Roman" w:hAnsi="Times New Roman"/>
          <w:sz w:val="24"/>
        </w:rPr>
        <w:t xml:space="preserve">onduct field surveys, interviews with stakeholders, and market surveys to develop a value chain system for each of the </w:t>
      </w:r>
      <w:r w:rsidR="00594E07" w:rsidRPr="00A83AB7">
        <w:rPr>
          <w:rFonts w:ascii="Times New Roman" w:hAnsi="Times New Roman"/>
          <w:szCs w:val="24"/>
        </w:rPr>
        <w:t>three (3)</w:t>
      </w:r>
      <w:r w:rsidR="00A8461B" w:rsidRPr="00A83AB7">
        <w:rPr>
          <w:rFonts w:ascii="Times New Roman" w:hAnsi="Times New Roman"/>
          <w:szCs w:val="24"/>
        </w:rPr>
        <w:t xml:space="preserve"> </w:t>
      </w:r>
      <w:r w:rsidR="003F59A2" w:rsidRPr="00A83AB7">
        <w:rPr>
          <w:rFonts w:ascii="Times New Roman" w:hAnsi="Times New Roman"/>
          <w:sz w:val="24"/>
        </w:rPr>
        <w:t xml:space="preserve">identified commodities.  That system </w:t>
      </w:r>
      <w:r w:rsidRPr="00A83AB7">
        <w:rPr>
          <w:rFonts w:ascii="Times New Roman" w:hAnsi="Times New Roman"/>
          <w:sz w:val="24"/>
          <w:szCs w:val="24"/>
        </w:rPr>
        <w:t>should</w:t>
      </w:r>
      <w:r w:rsidR="003F59A2" w:rsidRPr="00A83AB7">
        <w:rPr>
          <w:rFonts w:ascii="Times New Roman" w:hAnsi="Times New Roman"/>
          <w:sz w:val="24"/>
        </w:rPr>
        <w:t xml:space="preserve"> integrate all the identified activities and processes including primary and support services, capable of encouraging entrepreneurs desirous of capitalizing on existing and emerging markets. The value chain analysis should </w:t>
      </w:r>
      <w:r w:rsidRPr="00A83AB7">
        <w:rPr>
          <w:rFonts w:ascii="Times New Roman" w:hAnsi="Times New Roman"/>
          <w:sz w:val="24"/>
          <w:szCs w:val="24"/>
        </w:rPr>
        <w:t xml:space="preserve">also </w:t>
      </w:r>
      <w:r w:rsidR="003F59A2" w:rsidRPr="00A83AB7">
        <w:rPr>
          <w:rFonts w:ascii="Times New Roman" w:hAnsi="Times New Roman"/>
          <w:sz w:val="24"/>
        </w:rPr>
        <w:t xml:space="preserve">show at each level, the detailed key </w:t>
      </w:r>
      <w:r w:rsidR="00A8461B" w:rsidRPr="00A83AB7">
        <w:rPr>
          <w:rFonts w:ascii="Times New Roman" w:hAnsi="Times New Roman"/>
          <w:szCs w:val="24"/>
        </w:rPr>
        <w:t>producti</w:t>
      </w:r>
      <w:r w:rsidR="00594E07" w:rsidRPr="00A83AB7">
        <w:rPr>
          <w:rFonts w:ascii="Times New Roman" w:hAnsi="Times New Roman"/>
          <w:szCs w:val="24"/>
        </w:rPr>
        <w:t>on</w:t>
      </w:r>
      <w:r w:rsidR="001A11B3" w:rsidRPr="00A83AB7">
        <w:rPr>
          <w:rFonts w:ascii="Times New Roman" w:hAnsi="Times New Roman"/>
          <w:szCs w:val="24"/>
        </w:rPr>
        <w:t xml:space="preserve"> </w:t>
      </w:r>
      <w:r w:rsidR="003F59A2" w:rsidRPr="00A83AB7">
        <w:rPr>
          <w:rFonts w:ascii="Times New Roman" w:hAnsi="Times New Roman"/>
          <w:sz w:val="24"/>
        </w:rPr>
        <w:t>processes around the main products from the provision of inputs to production, transportation, transformation, processing, marketing, trading and retailing to final consumption.</w:t>
      </w:r>
    </w:p>
    <w:p w14:paraId="3CFF431D" w14:textId="53905BB2" w:rsidR="009B7C79" w:rsidRPr="00A83AB7" w:rsidRDefault="00A8461B" w:rsidP="006D79C9">
      <w:pPr>
        <w:numPr>
          <w:ilvl w:val="0"/>
          <w:numId w:val="24"/>
        </w:numPr>
        <w:spacing w:after="0" w:line="276" w:lineRule="auto"/>
        <w:ind w:left="1080"/>
        <w:rPr>
          <w:szCs w:val="24"/>
        </w:rPr>
      </w:pPr>
      <w:r w:rsidRPr="00A83AB7">
        <w:rPr>
          <w:szCs w:val="24"/>
        </w:rPr>
        <w:t>Identify the actors in each of the value chains</w:t>
      </w:r>
      <w:r w:rsidR="0038590E" w:rsidRPr="00A83AB7">
        <w:rPr>
          <w:szCs w:val="24"/>
        </w:rPr>
        <w:t>.</w:t>
      </w:r>
    </w:p>
    <w:p w14:paraId="27BE96EB" w14:textId="7BE51E0B" w:rsidR="009B7C79" w:rsidRPr="00A83AB7" w:rsidRDefault="00A8461B" w:rsidP="006D79C9">
      <w:pPr>
        <w:numPr>
          <w:ilvl w:val="0"/>
          <w:numId w:val="24"/>
        </w:numPr>
        <w:spacing w:after="0" w:line="276" w:lineRule="auto"/>
        <w:ind w:left="1080"/>
        <w:rPr>
          <w:szCs w:val="24"/>
        </w:rPr>
      </w:pPr>
      <w:r w:rsidRPr="00A83AB7">
        <w:rPr>
          <w:szCs w:val="24"/>
        </w:rPr>
        <w:t xml:space="preserve">Assess the resources, skills and capacities of </w:t>
      </w:r>
      <w:r w:rsidR="00594E07" w:rsidRPr="00A83AB7">
        <w:rPr>
          <w:szCs w:val="24"/>
        </w:rPr>
        <w:t>the three (3) Bio-livelihoods/businesses</w:t>
      </w:r>
      <w:r w:rsidR="00226AED" w:rsidRPr="00A83AB7">
        <w:rPr>
          <w:szCs w:val="24"/>
        </w:rPr>
        <w:t xml:space="preserve"> </w:t>
      </w:r>
      <w:r w:rsidRPr="00A83AB7">
        <w:rPr>
          <w:szCs w:val="24"/>
        </w:rPr>
        <w:t xml:space="preserve">related to </w:t>
      </w:r>
      <w:r w:rsidR="009C7307" w:rsidRPr="00A83AB7">
        <w:rPr>
          <w:szCs w:val="24"/>
        </w:rPr>
        <w:t xml:space="preserve">the </w:t>
      </w:r>
      <w:r w:rsidRPr="00A83AB7">
        <w:rPr>
          <w:szCs w:val="24"/>
        </w:rPr>
        <w:t>procurement of inputs and the products of each of the selected commodities</w:t>
      </w:r>
      <w:r w:rsidR="00A14AF0" w:rsidRPr="00A83AB7">
        <w:rPr>
          <w:szCs w:val="24"/>
        </w:rPr>
        <w:t>.</w:t>
      </w:r>
    </w:p>
    <w:p w14:paraId="55B08A30" w14:textId="19224FB0" w:rsidR="009B7C79" w:rsidRPr="00A83AB7" w:rsidRDefault="00A14AF0" w:rsidP="006D79C9">
      <w:pPr>
        <w:numPr>
          <w:ilvl w:val="0"/>
          <w:numId w:val="24"/>
        </w:numPr>
        <w:autoSpaceDE w:val="0"/>
        <w:autoSpaceDN w:val="0"/>
        <w:adjustRightInd w:val="0"/>
        <w:spacing w:after="0" w:line="276" w:lineRule="auto"/>
        <w:ind w:left="1080"/>
        <w:rPr>
          <w:iCs/>
          <w:szCs w:val="24"/>
          <w:lang w:val="en-US"/>
        </w:rPr>
      </w:pPr>
      <w:r w:rsidRPr="00A83AB7">
        <w:rPr>
          <w:szCs w:val="24"/>
          <w:lang w:val="en-US"/>
        </w:rPr>
        <w:t>Determine</w:t>
      </w:r>
      <w:r w:rsidR="00A8461B" w:rsidRPr="00A83AB7">
        <w:rPr>
          <w:szCs w:val="24"/>
          <w:lang w:val="en-US"/>
        </w:rPr>
        <w:t xml:space="preserve"> the nature of value added in the value chain - safety and quality of the product</w:t>
      </w:r>
      <w:r w:rsidRPr="00A83AB7">
        <w:rPr>
          <w:szCs w:val="24"/>
          <w:lang w:val="en-US"/>
        </w:rPr>
        <w:t>,</w:t>
      </w:r>
      <w:r w:rsidR="00A8461B" w:rsidRPr="00A83AB7">
        <w:rPr>
          <w:szCs w:val="24"/>
          <w:lang w:val="en-US"/>
        </w:rPr>
        <w:t xml:space="preserve"> branding and </w:t>
      </w:r>
      <w:r w:rsidRPr="00A83AB7">
        <w:rPr>
          <w:szCs w:val="24"/>
          <w:lang w:val="en-US"/>
        </w:rPr>
        <w:t>labeling,</w:t>
      </w:r>
      <w:r w:rsidR="00A8461B" w:rsidRPr="00A83AB7">
        <w:rPr>
          <w:szCs w:val="24"/>
          <w:lang w:val="en-US"/>
        </w:rPr>
        <w:t xml:space="preserve"> </w:t>
      </w:r>
      <w:r w:rsidR="00A8461B" w:rsidRPr="00A83AB7">
        <w:rPr>
          <w:lang w:val="en-US"/>
        </w:rPr>
        <w:t>social</w:t>
      </w:r>
      <w:r w:rsidRPr="00A83AB7">
        <w:rPr>
          <w:iCs/>
          <w:szCs w:val="24"/>
          <w:lang w:val="en-US"/>
        </w:rPr>
        <w:t>, gender related</w:t>
      </w:r>
      <w:r w:rsidR="00A8461B" w:rsidRPr="00A83AB7">
        <w:rPr>
          <w:lang w:val="en-US"/>
        </w:rPr>
        <w:t xml:space="preserve"> and environmental norms</w:t>
      </w:r>
      <w:r w:rsidR="00EC6173" w:rsidRPr="00A83AB7">
        <w:rPr>
          <w:iCs/>
          <w:szCs w:val="24"/>
          <w:lang w:val="en-US"/>
        </w:rPr>
        <w:t xml:space="preserve"> </w:t>
      </w:r>
      <w:r w:rsidRPr="00A83AB7">
        <w:rPr>
          <w:iCs/>
          <w:szCs w:val="24"/>
          <w:lang w:val="en-US"/>
        </w:rPr>
        <w:t>and</w:t>
      </w:r>
      <w:r w:rsidR="00A8461B" w:rsidRPr="00A83AB7">
        <w:rPr>
          <w:lang w:val="en-US"/>
        </w:rPr>
        <w:t xml:space="preserve"> sustainability standards</w:t>
      </w:r>
      <w:r w:rsidR="00A8461B" w:rsidRPr="00A83AB7">
        <w:rPr>
          <w:i/>
          <w:iCs/>
          <w:szCs w:val="24"/>
          <w:lang w:val="en-US"/>
        </w:rPr>
        <w:t xml:space="preserve">. </w:t>
      </w:r>
      <w:r w:rsidR="00A8461B" w:rsidRPr="00A83AB7">
        <w:rPr>
          <w:iCs/>
          <w:szCs w:val="24"/>
          <w:lang w:val="en-US"/>
        </w:rPr>
        <w:t>Compliance with standards implies high certification costs (for producers) and high monitoring costs (for buyers)</w:t>
      </w:r>
      <w:r w:rsidR="0038590E" w:rsidRPr="00A83AB7">
        <w:rPr>
          <w:iCs/>
          <w:szCs w:val="24"/>
          <w:lang w:val="en-US"/>
        </w:rPr>
        <w:t>.</w:t>
      </w:r>
    </w:p>
    <w:p w14:paraId="70B244F4" w14:textId="77777777" w:rsidR="009B7C79" w:rsidRPr="00A83AB7" w:rsidRDefault="00A14AF0" w:rsidP="006D79C9">
      <w:pPr>
        <w:numPr>
          <w:ilvl w:val="0"/>
          <w:numId w:val="24"/>
        </w:numPr>
        <w:autoSpaceDE w:val="0"/>
        <w:autoSpaceDN w:val="0"/>
        <w:adjustRightInd w:val="0"/>
        <w:spacing w:after="0" w:line="276" w:lineRule="auto"/>
        <w:ind w:left="1080"/>
        <w:jc w:val="left"/>
        <w:rPr>
          <w:szCs w:val="24"/>
          <w:lang w:val="en-US"/>
        </w:rPr>
      </w:pPr>
      <w:r w:rsidRPr="00A83AB7">
        <w:rPr>
          <w:szCs w:val="24"/>
        </w:rPr>
        <w:t>Propose how</w:t>
      </w:r>
      <w:r w:rsidR="007D764B" w:rsidRPr="00A83AB7">
        <w:rPr>
          <w:szCs w:val="24"/>
        </w:rPr>
        <w:t xml:space="preserve">  </w:t>
      </w:r>
      <w:r w:rsidR="00A8461B" w:rsidRPr="00A83AB7">
        <w:rPr>
          <w:szCs w:val="24"/>
        </w:rPr>
        <w:t>the process and product value chain</w:t>
      </w:r>
      <w:r w:rsidR="00EC6173" w:rsidRPr="00A83AB7">
        <w:rPr>
          <w:szCs w:val="24"/>
        </w:rPr>
        <w:t xml:space="preserve"> </w:t>
      </w:r>
      <w:r w:rsidR="00A93494" w:rsidRPr="00A83AB7">
        <w:rPr>
          <w:szCs w:val="24"/>
        </w:rPr>
        <w:t>can</w:t>
      </w:r>
      <w:r w:rsidR="00A8461B" w:rsidRPr="00A83AB7">
        <w:rPr>
          <w:szCs w:val="24"/>
        </w:rPr>
        <w:t xml:space="preserve"> be upgraded through</w:t>
      </w:r>
    </w:p>
    <w:p w14:paraId="020C259A" w14:textId="03B714EF" w:rsidR="009B7C79" w:rsidRPr="00A83AB7" w:rsidRDefault="00A8461B" w:rsidP="006D79C9">
      <w:pPr>
        <w:numPr>
          <w:ilvl w:val="0"/>
          <w:numId w:val="25"/>
        </w:numPr>
        <w:autoSpaceDE w:val="0"/>
        <w:autoSpaceDN w:val="0"/>
        <w:adjustRightInd w:val="0"/>
        <w:spacing w:after="0" w:line="276" w:lineRule="auto"/>
        <w:ind w:left="1620" w:hanging="540"/>
        <w:jc w:val="left"/>
        <w:rPr>
          <w:szCs w:val="24"/>
          <w:lang w:val="en-US"/>
        </w:rPr>
      </w:pPr>
      <w:r w:rsidRPr="00A83AB7">
        <w:rPr>
          <w:szCs w:val="24"/>
          <w:lang w:val="en-US"/>
        </w:rPr>
        <w:t>upgrading of products and packaging</w:t>
      </w:r>
    </w:p>
    <w:p w14:paraId="270B3A39" w14:textId="77777777" w:rsidR="009B7C79" w:rsidRPr="00A83AB7" w:rsidRDefault="00A8461B" w:rsidP="006D79C9">
      <w:pPr>
        <w:numPr>
          <w:ilvl w:val="0"/>
          <w:numId w:val="25"/>
        </w:numPr>
        <w:autoSpaceDE w:val="0"/>
        <w:autoSpaceDN w:val="0"/>
        <w:adjustRightInd w:val="0"/>
        <w:spacing w:after="0" w:line="276" w:lineRule="auto"/>
        <w:ind w:left="1620" w:hanging="540"/>
        <w:jc w:val="left"/>
        <w:rPr>
          <w:szCs w:val="24"/>
          <w:lang w:val="en-US"/>
        </w:rPr>
      </w:pPr>
      <w:r w:rsidRPr="00A83AB7">
        <w:rPr>
          <w:szCs w:val="24"/>
          <w:lang w:val="en-US"/>
        </w:rPr>
        <w:t>upgrading of processes</w:t>
      </w:r>
    </w:p>
    <w:p w14:paraId="74C555CD" w14:textId="77777777" w:rsidR="009B7C79" w:rsidRPr="00A83AB7" w:rsidRDefault="00A8461B" w:rsidP="006D79C9">
      <w:pPr>
        <w:numPr>
          <w:ilvl w:val="0"/>
          <w:numId w:val="25"/>
        </w:numPr>
        <w:autoSpaceDE w:val="0"/>
        <w:autoSpaceDN w:val="0"/>
        <w:adjustRightInd w:val="0"/>
        <w:spacing w:after="0" w:line="276" w:lineRule="auto"/>
        <w:ind w:left="1620" w:hanging="540"/>
        <w:jc w:val="left"/>
        <w:rPr>
          <w:szCs w:val="24"/>
          <w:lang w:val="en-US"/>
        </w:rPr>
      </w:pPr>
      <w:r w:rsidRPr="00A83AB7">
        <w:rPr>
          <w:szCs w:val="24"/>
          <w:lang w:val="en-US"/>
        </w:rPr>
        <w:t>functional upgrading (in sourcing production or distribution functions)</w:t>
      </w:r>
    </w:p>
    <w:p w14:paraId="51799A0D" w14:textId="77777777" w:rsidR="009B7C79" w:rsidRPr="00A83AB7" w:rsidRDefault="00A8461B" w:rsidP="006D79C9">
      <w:pPr>
        <w:numPr>
          <w:ilvl w:val="0"/>
          <w:numId w:val="25"/>
        </w:numPr>
        <w:autoSpaceDE w:val="0"/>
        <w:autoSpaceDN w:val="0"/>
        <w:adjustRightInd w:val="0"/>
        <w:spacing w:after="0" w:line="276" w:lineRule="auto"/>
        <w:ind w:left="1620" w:hanging="540"/>
        <w:rPr>
          <w:szCs w:val="24"/>
          <w:lang w:val="en-US"/>
        </w:rPr>
      </w:pPr>
      <w:r w:rsidRPr="00A83AB7">
        <w:rPr>
          <w:rFonts w:eastAsia="SymbolMT"/>
          <w:szCs w:val="24"/>
          <w:lang w:val="en-US"/>
        </w:rPr>
        <w:t>I</w:t>
      </w:r>
      <w:r w:rsidRPr="00A83AB7">
        <w:rPr>
          <w:szCs w:val="24"/>
          <w:lang w:val="en-US"/>
        </w:rPr>
        <w:t>nter-sectoral upgrading (where chain actors can introduce value adding processes from other sectors to offer new products or services</w:t>
      </w:r>
      <w:r w:rsidR="001C1FBE" w:rsidRPr="00A83AB7">
        <w:rPr>
          <w:szCs w:val="24"/>
          <w:lang w:val="en-US"/>
        </w:rPr>
        <w:t>)</w:t>
      </w:r>
    </w:p>
    <w:p w14:paraId="4117B2E0" w14:textId="45C3EF7B" w:rsidR="009B7C79" w:rsidRPr="00A83AB7" w:rsidRDefault="00A8461B" w:rsidP="006D79C9">
      <w:pPr>
        <w:numPr>
          <w:ilvl w:val="0"/>
          <w:numId w:val="24"/>
        </w:numPr>
        <w:tabs>
          <w:tab w:val="left" w:pos="270"/>
        </w:tabs>
        <w:spacing w:after="0" w:line="276" w:lineRule="auto"/>
        <w:ind w:left="1080"/>
        <w:rPr>
          <w:szCs w:val="24"/>
        </w:rPr>
      </w:pPr>
      <w:r w:rsidRPr="00A83AB7">
        <w:rPr>
          <w:szCs w:val="24"/>
        </w:rPr>
        <w:t>Suggest improvements in the value chain system to ensure direct linkages of the farmers with the major markets and increased incomes from their produce</w:t>
      </w:r>
      <w:r w:rsidR="0038590E" w:rsidRPr="00A83AB7">
        <w:rPr>
          <w:szCs w:val="24"/>
        </w:rPr>
        <w:t>.</w:t>
      </w:r>
      <w:r w:rsidRPr="00A83AB7">
        <w:rPr>
          <w:szCs w:val="24"/>
        </w:rPr>
        <w:t xml:space="preserve"> </w:t>
      </w:r>
    </w:p>
    <w:p w14:paraId="45360029" w14:textId="77777777" w:rsidR="009B7C79" w:rsidRPr="00A83AB7" w:rsidRDefault="0038590E" w:rsidP="006D79C9">
      <w:pPr>
        <w:numPr>
          <w:ilvl w:val="0"/>
          <w:numId w:val="24"/>
        </w:numPr>
        <w:spacing w:after="0" w:line="276" w:lineRule="auto"/>
        <w:ind w:left="1080"/>
        <w:rPr>
          <w:szCs w:val="24"/>
        </w:rPr>
      </w:pPr>
      <w:r w:rsidRPr="00A83AB7">
        <w:rPr>
          <w:szCs w:val="24"/>
        </w:rPr>
        <w:t>Develop standard operating procedures for product development.</w:t>
      </w:r>
    </w:p>
    <w:p w14:paraId="43B0F4FE" w14:textId="77777777" w:rsidR="009B7C79" w:rsidRPr="00A83AB7" w:rsidRDefault="00A93494" w:rsidP="006D79C9">
      <w:pPr>
        <w:numPr>
          <w:ilvl w:val="0"/>
          <w:numId w:val="24"/>
        </w:numPr>
        <w:tabs>
          <w:tab w:val="left" w:pos="284"/>
        </w:tabs>
        <w:spacing w:after="0" w:line="276" w:lineRule="auto"/>
        <w:ind w:left="1080"/>
      </w:pPr>
      <w:r w:rsidRPr="00A83AB7">
        <w:t>Indicate</w:t>
      </w:r>
      <w:r w:rsidR="007D764B" w:rsidRPr="00A83AB7">
        <w:t xml:space="preserve"> </w:t>
      </w:r>
      <w:r w:rsidR="00A8461B" w:rsidRPr="00A83AB7">
        <w:t>the practical implications of the new arrangements in terms of streamlining production, packaging, shipping and logistics as well as scheduling and pricing</w:t>
      </w:r>
      <w:r w:rsidR="001C1FBE" w:rsidRPr="00A83AB7">
        <w:t>, giving consideration to:</w:t>
      </w:r>
    </w:p>
    <w:p w14:paraId="76B394C7" w14:textId="77777777" w:rsidR="009B7C79" w:rsidRPr="00A83AB7" w:rsidRDefault="001C1FBE" w:rsidP="006D79C9">
      <w:pPr>
        <w:numPr>
          <w:ilvl w:val="1"/>
          <w:numId w:val="24"/>
        </w:numPr>
        <w:tabs>
          <w:tab w:val="left" w:pos="270"/>
        </w:tabs>
        <w:spacing w:after="0" w:line="276" w:lineRule="auto"/>
        <w:ind w:left="1620" w:hanging="540"/>
        <w:rPr>
          <w:szCs w:val="24"/>
        </w:rPr>
      </w:pPr>
      <w:r w:rsidRPr="00A83AB7">
        <w:rPr>
          <w:szCs w:val="24"/>
          <w:lang w:val="en-US"/>
        </w:rPr>
        <w:t>Motivation for value chain actors to</w:t>
      </w:r>
      <w:r w:rsidR="00F92252" w:rsidRPr="00A83AB7">
        <w:rPr>
          <w:szCs w:val="24"/>
          <w:lang w:val="en-US"/>
        </w:rPr>
        <w:t xml:space="preserve"> improve their position in the chain;</w:t>
      </w:r>
    </w:p>
    <w:p w14:paraId="625F94B2" w14:textId="77777777" w:rsidR="009B7C79" w:rsidRPr="00A83AB7" w:rsidRDefault="001C1FBE" w:rsidP="006D79C9">
      <w:pPr>
        <w:numPr>
          <w:ilvl w:val="1"/>
          <w:numId w:val="24"/>
        </w:numPr>
        <w:spacing w:after="0" w:line="276" w:lineRule="auto"/>
        <w:ind w:left="1620" w:hanging="540"/>
        <w:rPr>
          <w:szCs w:val="24"/>
        </w:rPr>
      </w:pPr>
      <w:r w:rsidRPr="00A83AB7">
        <w:rPr>
          <w:szCs w:val="24"/>
        </w:rPr>
        <w:t>R</w:t>
      </w:r>
      <w:r w:rsidR="00F92252" w:rsidRPr="00A83AB7">
        <w:rPr>
          <w:szCs w:val="24"/>
        </w:rPr>
        <w:t>egulatory framework</w:t>
      </w:r>
      <w:r w:rsidRPr="00A83AB7">
        <w:rPr>
          <w:szCs w:val="24"/>
        </w:rPr>
        <w:t>s</w:t>
      </w:r>
      <w:r w:rsidR="00F92252" w:rsidRPr="00A83AB7">
        <w:rPr>
          <w:szCs w:val="24"/>
        </w:rPr>
        <w:t>, including sanitary and phytosanitary requirements for  each of the value chains;</w:t>
      </w:r>
    </w:p>
    <w:p w14:paraId="07D85AFE" w14:textId="77777777" w:rsidR="009B7C79" w:rsidRPr="00A83AB7" w:rsidRDefault="001C1FBE" w:rsidP="006D79C9">
      <w:pPr>
        <w:numPr>
          <w:ilvl w:val="1"/>
          <w:numId w:val="24"/>
        </w:numPr>
        <w:spacing w:after="0" w:line="276" w:lineRule="auto"/>
        <w:ind w:left="1620" w:hanging="540"/>
        <w:rPr>
          <w:szCs w:val="24"/>
        </w:rPr>
      </w:pPr>
      <w:r w:rsidRPr="00A83AB7">
        <w:rPr>
          <w:szCs w:val="24"/>
        </w:rPr>
        <w:t>O</w:t>
      </w:r>
      <w:r w:rsidR="00F92252" w:rsidRPr="00A83AB7">
        <w:rPr>
          <w:szCs w:val="24"/>
        </w:rPr>
        <w:t xml:space="preserve">bstacles and </w:t>
      </w:r>
      <w:r w:rsidRPr="00A83AB7">
        <w:rPr>
          <w:szCs w:val="24"/>
        </w:rPr>
        <w:t xml:space="preserve">proposed </w:t>
      </w:r>
      <w:r w:rsidR="00F92252" w:rsidRPr="00A83AB7">
        <w:rPr>
          <w:szCs w:val="24"/>
        </w:rPr>
        <w:t>remedial actions to the development/implementation of a value chain process/framework;</w:t>
      </w:r>
    </w:p>
    <w:p w14:paraId="12276C16" w14:textId="77777777" w:rsidR="009B7C79" w:rsidRPr="00A83AB7" w:rsidRDefault="001C1FBE" w:rsidP="006D79C9">
      <w:pPr>
        <w:numPr>
          <w:ilvl w:val="1"/>
          <w:numId w:val="24"/>
        </w:numPr>
        <w:spacing w:after="0" w:line="276" w:lineRule="auto"/>
        <w:ind w:left="1620" w:hanging="540"/>
        <w:rPr>
          <w:szCs w:val="24"/>
        </w:rPr>
      </w:pPr>
      <w:r w:rsidRPr="00A83AB7">
        <w:rPr>
          <w:szCs w:val="24"/>
          <w:lang w:val="en-US"/>
        </w:rPr>
        <w:t>Suggested</w:t>
      </w:r>
      <w:r w:rsidR="00F92252" w:rsidRPr="00A83AB7">
        <w:rPr>
          <w:szCs w:val="24"/>
          <w:lang w:val="en-US"/>
        </w:rPr>
        <w:t xml:space="preserve"> management and policy implications of upgrading value chains.</w:t>
      </w:r>
    </w:p>
    <w:p w14:paraId="0D6A491C" w14:textId="77777777" w:rsidR="009B7C79" w:rsidRPr="00A83AB7" w:rsidRDefault="00F92252" w:rsidP="006D79C9">
      <w:pPr>
        <w:numPr>
          <w:ilvl w:val="0"/>
          <w:numId w:val="24"/>
        </w:numPr>
        <w:tabs>
          <w:tab w:val="left" w:pos="284"/>
        </w:tabs>
        <w:spacing w:after="0" w:line="276" w:lineRule="auto"/>
        <w:ind w:left="1080"/>
      </w:pPr>
      <w:r w:rsidRPr="00A83AB7">
        <w:t>Prepare Draft Value Chain Analysis and Mapping Report for each commodity based on the steps identified above</w:t>
      </w:r>
    </w:p>
    <w:p w14:paraId="418364BA" w14:textId="77777777" w:rsidR="009B7C79" w:rsidRPr="00A83AB7" w:rsidRDefault="009B7C79" w:rsidP="00226AED">
      <w:pPr>
        <w:spacing w:after="0" w:line="276" w:lineRule="auto"/>
        <w:jc w:val="left"/>
        <w:rPr>
          <w:i/>
        </w:rPr>
      </w:pPr>
    </w:p>
    <w:p w14:paraId="68BC1E31" w14:textId="77777777" w:rsidR="009B7C79" w:rsidRPr="00A83AB7" w:rsidRDefault="009B7C79" w:rsidP="00226AED">
      <w:pPr>
        <w:spacing w:after="0" w:line="276" w:lineRule="auto"/>
        <w:ind w:left="1440" w:hanging="1080"/>
        <w:jc w:val="left"/>
      </w:pPr>
    </w:p>
    <w:p w14:paraId="13DF29DA" w14:textId="245E977D" w:rsidR="009B7C79" w:rsidRPr="00A83AB7" w:rsidRDefault="00A8461B" w:rsidP="00226AED">
      <w:pPr>
        <w:spacing w:after="0" w:line="276" w:lineRule="auto"/>
        <w:jc w:val="left"/>
        <w:rPr>
          <w:b/>
          <w:szCs w:val="24"/>
        </w:rPr>
      </w:pPr>
      <w:r w:rsidRPr="00A83AB7">
        <w:rPr>
          <w:b/>
          <w:szCs w:val="24"/>
        </w:rPr>
        <w:t xml:space="preserve">Task </w:t>
      </w:r>
      <w:r w:rsidR="0038590E" w:rsidRPr="00A83AB7">
        <w:rPr>
          <w:b/>
          <w:szCs w:val="24"/>
        </w:rPr>
        <w:t>5</w:t>
      </w:r>
      <w:r w:rsidR="00F92252" w:rsidRPr="00A83AB7">
        <w:rPr>
          <w:b/>
          <w:szCs w:val="24"/>
        </w:rPr>
        <w:t xml:space="preserve">: </w:t>
      </w:r>
      <w:r w:rsidR="002048F8" w:rsidRPr="00A83AB7">
        <w:rPr>
          <w:b/>
          <w:szCs w:val="24"/>
        </w:rPr>
        <w:t>Develop</w:t>
      </w:r>
      <w:r w:rsidRPr="00A83AB7">
        <w:rPr>
          <w:b/>
          <w:szCs w:val="24"/>
        </w:rPr>
        <w:t xml:space="preserve"> Baseline Project Profiles and </w:t>
      </w:r>
      <w:r w:rsidR="00417CFE" w:rsidRPr="00A83AB7">
        <w:rPr>
          <w:b/>
          <w:szCs w:val="24"/>
        </w:rPr>
        <w:t xml:space="preserve">Business </w:t>
      </w:r>
      <w:r w:rsidRPr="00A83AB7">
        <w:rPr>
          <w:b/>
          <w:szCs w:val="24"/>
        </w:rPr>
        <w:t>Plans</w:t>
      </w:r>
    </w:p>
    <w:p w14:paraId="735540D2" w14:textId="59F3E21E" w:rsidR="009B7C79" w:rsidRPr="00A83AB7" w:rsidRDefault="00A8461B" w:rsidP="00226AED">
      <w:pPr>
        <w:tabs>
          <w:tab w:val="left" w:pos="284"/>
        </w:tabs>
        <w:spacing w:after="0" w:line="276" w:lineRule="auto"/>
        <w:rPr>
          <w:szCs w:val="24"/>
        </w:rPr>
      </w:pPr>
      <w:r w:rsidRPr="00A83AB7">
        <w:rPr>
          <w:szCs w:val="24"/>
        </w:rPr>
        <w:t>This task involves the preparation of business</w:t>
      </w:r>
      <w:r w:rsidR="002048F8" w:rsidRPr="00A83AB7">
        <w:rPr>
          <w:szCs w:val="24"/>
        </w:rPr>
        <w:t xml:space="preserve"> plan</w:t>
      </w:r>
      <w:r w:rsidR="009C7307" w:rsidRPr="00A83AB7">
        <w:rPr>
          <w:szCs w:val="24"/>
        </w:rPr>
        <w:t>s</w:t>
      </w:r>
      <w:r w:rsidR="002048F8" w:rsidRPr="00A83AB7">
        <w:rPr>
          <w:szCs w:val="24"/>
        </w:rPr>
        <w:t xml:space="preserve"> to </w:t>
      </w:r>
      <w:r w:rsidR="00F92252" w:rsidRPr="00A83AB7">
        <w:rPr>
          <w:szCs w:val="24"/>
        </w:rPr>
        <w:t>include</w:t>
      </w:r>
      <w:r w:rsidR="002048F8" w:rsidRPr="00A83AB7">
        <w:rPr>
          <w:szCs w:val="24"/>
        </w:rPr>
        <w:t xml:space="preserve"> </w:t>
      </w:r>
      <w:r w:rsidRPr="00A83AB7">
        <w:rPr>
          <w:szCs w:val="24"/>
        </w:rPr>
        <w:t>marketing plans</w:t>
      </w:r>
      <w:r w:rsidR="0038590E" w:rsidRPr="00A83AB7">
        <w:rPr>
          <w:szCs w:val="24"/>
        </w:rPr>
        <w:t>,</w:t>
      </w:r>
      <w:r w:rsidRPr="00A83AB7">
        <w:rPr>
          <w:szCs w:val="24"/>
        </w:rPr>
        <w:t xml:space="preserve"> </w:t>
      </w:r>
      <w:r w:rsidR="0038590E" w:rsidRPr="00A83AB7">
        <w:rPr>
          <w:szCs w:val="24"/>
        </w:rPr>
        <w:t xml:space="preserve">as well as </w:t>
      </w:r>
      <w:r w:rsidRPr="00A83AB7">
        <w:rPr>
          <w:szCs w:val="24"/>
        </w:rPr>
        <w:t>proposals for grant funding or concessionary financ</w:t>
      </w:r>
      <w:r w:rsidR="009C7307" w:rsidRPr="00A83AB7">
        <w:rPr>
          <w:szCs w:val="24"/>
        </w:rPr>
        <w:t>ing</w:t>
      </w:r>
      <w:r w:rsidRPr="00A83AB7">
        <w:rPr>
          <w:szCs w:val="24"/>
        </w:rPr>
        <w:t>.</w:t>
      </w:r>
      <w:r w:rsidR="0038590E" w:rsidRPr="00A83AB7">
        <w:rPr>
          <w:szCs w:val="24"/>
        </w:rPr>
        <w:t xml:space="preserve">  The consultant shall:</w:t>
      </w:r>
    </w:p>
    <w:p w14:paraId="28A4B413" w14:textId="77777777" w:rsidR="009B7C79" w:rsidRPr="00A83AB7" w:rsidRDefault="009B7C79" w:rsidP="00226AED">
      <w:pPr>
        <w:tabs>
          <w:tab w:val="left" w:pos="284"/>
        </w:tabs>
        <w:spacing w:after="0" w:line="276" w:lineRule="auto"/>
        <w:rPr>
          <w:szCs w:val="24"/>
        </w:rPr>
      </w:pPr>
    </w:p>
    <w:p w14:paraId="519CF313" w14:textId="437EFBCC" w:rsidR="009B7C79" w:rsidRPr="00A83AB7" w:rsidRDefault="00F92252" w:rsidP="00C36384">
      <w:pPr>
        <w:numPr>
          <w:ilvl w:val="0"/>
          <w:numId w:val="26"/>
        </w:numPr>
        <w:tabs>
          <w:tab w:val="left" w:pos="284"/>
        </w:tabs>
        <w:spacing w:after="0" w:line="276" w:lineRule="auto"/>
        <w:rPr>
          <w:szCs w:val="24"/>
        </w:rPr>
      </w:pPr>
      <w:r w:rsidRPr="00A83AB7">
        <w:rPr>
          <w:szCs w:val="24"/>
        </w:rPr>
        <w:t>In conjunction with relevant agencies, p</w:t>
      </w:r>
      <w:r w:rsidR="00A8461B" w:rsidRPr="00A83AB7">
        <w:rPr>
          <w:szCs w:val="24"/>
        </w:rPr>
        <w:t xml:space="preserve">repare </w:t>
      </w:r>
      <w:r w:rsidR="003313D2" w:rsidRPr="00A83AB7">
        <w:rPr>
          <w:szCs w:val="24"/>
        </w:rPr>
        <w:t xml:space="preserve">draft </w:t>
      </w:r>
      <w:r w:rsidRPr="00A83AB7">
        <w:rPr>
          <w:szCs w:val="24"/>
        </w:rPr>
        <w:t>p</w:t>
      </w:r>
      <w:r w:rsidR="00A8461B" w:rsidRPr="00A83AB7">
        <w:rPr>
          <w:szCs w:val="24"/>
        </w:rPr>
        <w:t xml:space="preserve">roject </w:t>
      </w:r>
      <w:r w:rsidRPr="00A83AB7">
        <w:rPr>
          <w:szCs w:val="24"/>
        </w:rPr>
        <w:t>p</w:t>
      </w:r>
      <w:r w:rsidR="00A8461B" w:rsidRPr="00A83AB7">
        <w:rPr>
          <w:szCs w:val="24"/>
        </w:rPr>
        <w:t xml:space="preserve">rofiles for the three selected </w:t>
      </w:r>
      <w:r w:rsidR="002048F8" w:rsidRPr="00A83AB7">
        <w:rPr>
          <w:szCs w:val="24"/>
        </w:rPr>
        <w:t>sustainable livelihood initiatives within</w:t>
      </w:r>
      <w:r w:rsidRPr="00A83AB7">
        <w:rPr>
          <w:szCs w:val="24"/>
        </w:rPr>
        <w:t xml:space="preserve"> the project area. Recommendations for p</w:t>
      </w:r>
      <w:r w:rsidR="00A8461B" w:rsidRPr="00A83AB7">
        <w:rPr>
          <w:szCs w:val="24"/>
        </w:rPr>
        <w:t>ilot BD livelihoods/</w:t>
      </w:r>
      <w:r w:rsidRPr="00A83AB7">
        <w:rPr>
          <w:szCs w:val="24"/>
        </w:rPr>
        <w:t>businesses</w:t>
      </w:r>
      <w:r w:rsidR="00A8461B" w:rsidRPr="00A83AB7">
        <w:rPr>
          <w:szCs w:val="24"/>
        </w:rPr>
        <w:t xml:space="preserve"> should be practicable in the near to medium term</w:t>
      </w:r>
      <w:r w:rsidR="002822EB" w:rsidRPr="00A83AB7">
        <w:rPr>
          <w:szCs w:val="24"/>
        </w:rPr>
        <w:t>, six (</w:t>
      </w:r>
      <w:r w:rsidR="00A8461B" w:rsidRPr="00A83AB7">
        <w:rPr>
          <w:szCs w:val="24"/>
        </w:rPr>
        <w:t>6</w:t>
      </w:r>
      <w:r w:rsidR="002822EB" w:rsidRPr="00A83AB7">
        <w:rPr>
          <w:szCs w:val="24"/>
        </w:rPr>
        <w:t xml:space="preserve">) </w:t>
      </w:r>
      <w:r w:rsidR="00A8461B" w:rsidRPr="00A83AB7">
        <w:rPr>
          <w:szCs w:val="24"/>
        </w:rPr>
        <w:t xml:space="preserve">to </w:t>
      </w:r>
      <w:r w:rsidR="002822EB" w:rsidRPr="00A83AB7">
        <w:rPr>
          <w:szCs w:val="24"/>
        </w:rPr>
        <w:t xml:space="preserve">(twelve) </w:t>
      </w:r>
      <w:r w:rsidR="00A8461B" w:rsidRPr="00A83AB7">
        <w:rPr>
          <w:szCs w:val="24"/>
        </w:rPr>
        <w:t>1</w:t>
      </w:r>
      <w:r w:rsidR="007E201D" w:rsidRPr="00A83AB7">
        <w:rPr>
          <w:szCs w:val="24"/>
        </w:rPr>
        <w:t>2</w:t>
      </w:r>
      <w:r w:rsidR="00A8461B" w:rsidRPr="00A83AB7">
        <w:rPr>
          <w:szCs w:val="24"/>
        </w:rPr>
        <w:t xml:space="preserve"> months </w:t>
      </w:r>
      <w:r w:rsidR="00D05937" w:rsidRPr="00A83AB7">
        <w:rPr>
          <w:szCs w:val="24"/>
        </w:rPr>
        <w:t xml:space="preserve">in duration </w:t>
      </w:r>
      <w:r w:rsidR="00A8461B" w:rsidRPr="00A83AB7">
        <w:rPr>
          <w:szCs w:val="24"/>
        </w:rPr>
        <w:t xml:space="preserve">and </w:t>
      </w:r>
      <w:r w:rsidR="00D05937" w:rsidRPr="00A83AB7">
        <w:rPr>
          <w:szCs w:val="24"/>
        </w:rPr>
        <w:t xml:space="preserve">should </w:t>
      </w:r>
      <w:r w:rsidR="00A8461B" w:rsidRPr="00A83AB7">
        <w:rPr>
          <w:szCs w:val="24"/>
        </w:rPr>
        <w:t>focus on, but not</w:t>
      </w:r>
      <w:r w:rsidR="00D05937" w:rsidRPr="00A83AB7">
        <w:rPr>
          <w:szCs w:val="24"/>
        </w:rPr>
        <w:t xml:space="preserve"> be</w:t>
      </w:r>
      <w:r w:rsidR="00A8461B" w:rsidRPr="00A83AB7">
        <w:rPr>
          <w:szCs w:val="24"/>
        </w:rPr>
        <w:t xml:space="preserve"> limited to: management architecture, governance,</w:t>
      </w:r>
      <w:r w:rsidR="00D05937" w:rsidRPr="00A83AB7">
        <w:rPr>
          <w:szCs w:val="24"/>
        </w:rPr>
        <w:t xml:space="preserve"> infrastructure, </w:t>
      </w:r>
      <w:r w:rsidR="00A8461B" w:rsidRPr="00A83AB7">
        <w:rPr>
          <w:szCs w:val="24"/>
        </w:rPr>
        <w:t xml:space="preserve">deliverables and </w:t>
      </w:r>
      <w:r w:rsidRPr="00A83AB7">
        <w:rPr>
          <w:szCs w:val="24"/>
        </w:rPr>
        <w:t xml:space="preserve">corresponding </w:t>
      </w:r>
      <w:r w:rsidR="00A8461B" w:rsidRPr="00A83AB7">
        <w:rPr>
          <w:szCs w:val="24"/>
        </w:rPr>
        <w:t xml:space="preserve">timelines. </w:t>
      </w:r>
      <w:r w:rsidR="00B40413" w:rsidRPr="00A83AB7">
        <w:rPr>
          <w:szCs w:val="24"/>
        </w:rPr>
        <w:t>D</w:t>
      </w:r>
      <w:r w:rsidR="003313D2" w:rsidRPr="00A83AB7">
        <w:rPr>
          <w:szCs w:val="24"/>
        </w:rPr>
        <w:t xml:space="preserve">raft project profiles </w:t>
      </w:r>
      <w:r w:rsidR="00D05937" w:rsidRPr="00A83AB7">
        <w:rPr>
          <w:szCs w:val="24"/>
        </w:rPr>
        <w:t xml:space="preserve">should be </w:t>
      </w:r>
      <w:r w:rsidR="00B40413" w:rsidRPr="00A83AB7">
        <w:rPr>
          <w:szCs w:val="24"/>
        </w:rPr>
        <w:t>submitted</w:t>
      </w:r>
      <w:r w:rsidR="00D05937" w:rsidRPr="00A83AB7">
        <w:rPr>
          <w:szCs w:val="24"/>
        </w:rPr>
        <w:t xml:space="preserve"> </w:t>
      </w:r>
      <w:r w:rsidR="003313D2" w:rsidRPr="00A83AB7">
        <w:rPr>
          <w:szCs w:val="24"/>
        </w:rPr>
        <w:t>to the contracting authority for review.</w:t>
      </w:r>
    </w:p>
    <w:p w14:paraId="0D260642" w14:textId="77777777" w:rsidR="009B7C79" w:rsidRPr="00A83AB7" w:rsidRDefault="006E7DCE" w:rsidP="00C36384">
      <w:pPr>
        <w:numPr>
          <w:ilvl w:val="0"/>
          <w:numId w:val="26"/>
        </w:numPr>
        <w:tabs>
          <w:tab w:val="left" w:pos="284"/>
        </w:tabs>
        <w:spacing w:after="0" w:line="276" w:lineRule="auto"/>
        <w:rPr>
          <w:szCs w:val="24"/>
        </w:rPr>
      </w:pPr>
      <w:r w:rsidRPr="00A83AB7">
        <w:rPr>
          <w:szCs w:val="24"/>
        </w:rPr>
        <w:t>O</w:t>
      </w:r>
      <w:r w:rsidR="00A8461B" w:rsidRPr="00A83AB7">
        <w:rPr>
          <w:szCs w:val="24"/>
        </w:rPr>
        <w:t xml:space="preserve">rganize stakeholder review of proposed Project Profiles and update </w:t>
      </w:r>
      <w:r w:rsidRPr="00A83AB7">
        <w:rPr>
          <w:szCs w:val="24"/>
        </w:rPr>
        <w:t>with</w:t>
      </w:r>
      <w:r w:rsidR="00417CFE" w:rsidRPr="00A83AB7">
        <w:rPr>
          <w:szCs w:val="24"/>
        </w:rPr>
        <w:t xml:space="preserve"> stakeholder </w:t>
      </w:r>
      <w:r w:rsidR="003313D2" w:rsidRPr="00A83AB7">
        <w:rPr>
          <w:szCs w:val="24"/>
        </w:rPr>
        <w:t xml:space="preserve">and contracting authority </w:t>
      </w:r>
      <w:r w:rsidR="00417CFE" w:rsidRPr="00A83AB7">
        <w:rPr>
          <w:szCs w:val="24"/>
        </w:rPr>
        <w:t xml:space="preserve">feedback. </w:t>
      </w:r>
      <w:r w:rsidR="00A8461B" w:rsidRPr="00A83AB7">
        <w:rPr>
          <w:szCs w:val="24"/>
        </w:rPr>
        <w:t xml:space="preserve">Final Project Plans </w:t>
      </w:r>
      <w:r w:rsidR="00417CFE" w:rsidRPr="00A83AB7">
        <w:rPr>
          <w:szCs w:val="24"/>
        </w:rPr>
        <w:t>should include:</w:t>
      </w:r>
    </w:p>
    <w:p w14:paraId="06CACA1A" w14:textId="63897DB7" w:rsidR="009B7C79" w:rsidRPr="00A83AB7" w:rsidRDefault="00417CFE" w:rsidP="00C36384">
      <w:pPr>
        <w:numPr>
          <w:ilvl w:val="1"/>
          <w:numId w:val="26"/>
        </w:numPr>
        <w:tabs>
          <w:tab w:val="left" w:pos="284"/>
        </w:tabs>
        <w:spacing w:after="0" w:line="276" w:lineRule="auto"/>
        <w:rPr>
          <w:szCs w:val="24"/>
        </w:rPr>
      </w:pPr>
      <w:r w:rsidRPr="00A83AB7">
        <w:t>O</w:t>
      </w:r>
      <w:r w:rsidR="00A8461B" w:rsidRPr="00A83AB7">
        <w:t xml:space="preserve">pportunities for improved </w:t>
      </w:r>
      <w:r w:rsidR="009C7307" w:rsidRPr="00A83AB7">
        <w:rPr>
          <w:szCs w:val="24"/>
        </w:rPr>
        <w:t>sustainable</w:t>
      </w:r>
      <w:r w:rsidR="00A8461B" w:rsidRPr="00A83AB7">
        <w:t xml:space="preserve"> efficiencies and economies accruing to various actors in the product/marketing chain of each BD livelihood/business.</w:t>
      </w:r>
    </w:p>
    <w:p w14:paraId="2969DE2D" w14:textId="6F12B61A" w:rsidR="009B7C79" w:rsidRPr="00A83AB7" w:rsidRDefault="009C7307" w:rsidP="00C36384">
      <w:pPr>
        <w:numPr>
          <w:ilvl w:val="1"/>
          <w:numId w:val="26"/>
        </w:numPr>
        <w:tabs>
          <w:tab w:val="left" w:pos="284"/>
        </w:tabs>
        <w:spacing w:after="0" w:line="276" w:lineRule="auto"/>
        <w:rPr>
          <w:szCs w:val="24"/>
        </w:rPr>
      </w:pPr>
      <w:r w:rsidRPr="00A83AB7">
        <w:t>Identify the r</w:t>
      </w:r>
      <w:r w:rsidR="00A8461B" w:rsidRPr="00A83AB7">
        <w:t xml:space="preserve">oles and </w:t>
      </w:r>
      <w:r w:rsidRPr="00A83AB7">
        <w:t xml:space="preserve">responsibilities of all </w:t>
      </w:r>
      <w:r w:rsidR="00A8461B" w:rsidRPr="00A83AB7">
        <w:t>stakeholders</w:t>
      </w:r>
      <w:r w:rsidRPr="00A83AB7">
        <w:t xml:space="preserve"> who will have interface with the livelihoods developed. </w:t>
      </w:r>
    </w:p>
    <w:p w14:paraId="5D7D2370" w14:textId="395A2B47" w:rsidR="009B7C79" w:rsidRPr="00A83AB7" w:rsidRDefault="003D2531" w:rsidP="00C36384">
      <w:pPr>
        <w:numPr>
          <w:ilvl w:val="1"/>
          <w:numId w:val="26"/>
        </w:numPr>
        <w:tabs>
          <w:tab w:val="left" w:pos="284"/>
        </w:tabs>
        <w:spacing w:after="0" w:line="276" w:lineRule="auto"/>
        <w:rPr>
          <w:szCs w:val="24"/>
        </w:rPr>
      </w:pPr>
      <w:r w:rsidRPr="00A83AB7">
        <w:rPr>
          <w:szCs w:val="24"/>
        </w:rPr>
        <w:t>Outline the</w:t>
      </w:r>
      <w:r w:rsidR="00A8461B" w:rsidRPr="00A83AB7">
        <w:rPr>
          <w:szCs w:val="24"/>
        </w:rPr>
        <w:t xml:space="preserve"> financial resources required </w:t>
      </w:r>
      <w:r w:rsidR="009C7307" w:rsidRPr="00A83AB7">
        <w:rPr>
          <w:szCs w:val="24"/>
        </w:rPr>
        <w:t xml:space="preserve">to </w:t>
      </w:r>
      <w:r w:rsidRPr="00A83AB7">
        <w:rPr>
          <w:szCs w:val="24"/>
        </w:rPr>
        <w:t>implement</w:t>
      </w:r>
      <w:r w:rsidR="00BF256B" w:rsidRPr="00A83AB7">
        <w:rPr>
          <w:szCs w:val="24"/>
        </w:rPr>
        <w:t>/operationalize</w:t>
      </w:r>
      <w:r w:rsidRPr="00A83AB7">
        <w:rPr>
          <w:szCs w:val="24"/>
        </w:rPr>
        <w:t xml:space="preserve"> the livelihoods to </w:t>
      </w:r>
      <w:r w:rsidR="009C7307" w:rsidRPr="00A83AB7">
        <w:rPr>
          <w:szCs w:val="24"/>
        </w:rPr>
        <w:t>include</w:t>
      </w:r>
      <w:r w:rsidRPr="00A83AB7">
        <w:rPr>
          <w:szCs w:val="24"/>
        </w:rPr>
        <w:t>,</w:t>
      </w:r>
      <w:r w:rsidR="009C7307" w:rsidRPr="00A83AB7">
        <w:rPr>
          <w:szCs w:val="24"/>
        </w:rPr>
        <w:t xml:space="preserve"> but not limited to </w:t>
      </w:r>
      <w:r w:rsidRPr="00A83AB7">
        <w:rPr>
          <w:szCs w:val="24"/>
        </w:rPr>
        <w:t>capacity</w:t>
      </w:r>
      <w:r w:rsidR="009C7307" w:rsidRPr="00A83AB7">
        <w:rPr>
          <w:szCs w:val="24"/>
        </w:rPr>
        <w:t xml:space="preserve"> building and development, marketing, infrastructure</w:t>
      </w:r>
      <w:r w:rsidRPr="00A83AB7">
        <w:rPr>
          <w:szCs w:val="24"/>
        </w:rPr>
        <w:t xml:space="preserve">, branding </w:t>
      </w:r>
    </w:p>
    <w:p w14:paraId="24C55748" w14:textId="751B91B6" w:rsidR="009B7C79" w:rsidRPr="00A83AB7" w:rsidRDefault="00A8461B" w:rsidP="00C36384">
      <w:pPr>
        <w:numPr>
          <w:ilvl w:val="0"/>
          <w:numId w:val="26"/>
        </w:numPr>
        <w:tabs>
          <w:tab w:val="left" w:pos="284"/>
        </w:tabs>
        <w:spacing w:line="276" w:lineRule="auto"/>
        <w:rPr>
          <w:szCs w:val="24"/>
        </w:rPr>
      </w:pPr>
      <w:r w:rsidRPr="00A83AB7">
        <w:rPr>
          <w:szCs w:val="24"/>
        </w:rPr>
        <w:t xml:space="preserve">Submit final </w:t>
      </w:r>
      <w:r w:rsidR="003D2531" w:rsidRPr="00A83AB7">
        <w:rPr>
          <w:szCs w:val="24"/>
        </w:rPr>
        <w:t>p</w:t>
      </w:r>
      <w:r w:rsidR="00CD54A0" w:rsidRPr="00A83AB7">
        <w:rPr>
          <w:szCs w:val="24"/>
        </w:rPr>
        <w:t>rofiles</w:t>
      </w:r>
      <w:r w:rsidR="003D2531" w:rsidRPr="00A83AB7">
        <w:rPr>
          <w:szCs w:val="24"/>
        </w:rPr>
        <w:t>, final project plans</w:t>
      </w:r>
      <w:r w:rsidR="00CD54A0" w:rsidRPr="00A83AB7">
        <w:rPr>
          <w:szCs w:val="24"/>
        </w:rPr>
        <w:t xml:space="preserve"> and </w:t>
      </w:r>
      <w:r w:rsidR="003D2531" w:rsidRPr="00A83AB7">
        <w:rPr>
          <w:szCs w:val="24"/>
        </w:rPr>
        <w:t>b</w:t>
      </w:r>
      <w:r w:rsidR="00CD54A0" w:rsidRPr="00A83AB7">
        <w:rPr>
          <w:szCs w:val="24"/>
        </w:rPr>
        <w:t>usiness</w:t>
      </w:r>
      <w:r w:rsidRPr="00A83AB7">
        <w:rPr>
          <w:szCs w:val="24"/>
        </w:rPr>
        <w:t xml:space="preserve"> </w:t>
      </w:r>
      <w:r w:rsidR="003D2531" w:rsidRPr="00A83AB7">
        <w:rPr>
          <w:szCs w:val="24"/>
        </w:rPr>
        <w:t>p</w:t>
      </w:r>
      <w:r w:rsidRPr="00A83AB7">
        <w:rPr>
          <w:szCs w:val="24"/>
        </w:rPr>
        <w:t>lans</w:t>
      </w:r>
      <w:r w:rsidR="003D2531" w:rsidRPr="00A83AB7">
        <w:rPr>
          <w:szCs w:val="24"/>
        </w:rPr>
        <w:t xml:space="preserve"> for each bio-livelihood product/service.</w:t>
      </w:r>
    </w:p>
    <w:p w14:paraId="41B22598" w14:textId="77777777" w:rsidR="009B7C79" w:rsidRDefault="009B7C79" w:rsidP="00226AED">
      <w:pPr>
        <w:tabs>
          <w:tab w:val="left" w:pos="284"/>
        </w:tabs>
        <w:spacing w:after="0" w:line="276" w:lineRule="auto"/>
      </w:pPr>
    </w:p>
    <w:p w14:paraId="1EC171A1" w14:textId="77777777" w:rsidR="00B63675" w:rsidRDefault="00B63675" w:rsidP="00226AED">
      <w:pPr>
        <w:tabs>
          <w:tab w:val="left" w:pos="284"/>
        </w:tabs>
        <w:spacing w:after="0" w:line="276" w:lineRule="auto"/>
      </w:pPr>
    </w:p>
    <w:p w14:paraId="7E30FDA8" w14:textId="77777777" w:rsidR="00B63675" w:rsidRDefault="00B63675" w:rsidP="00226AED">
      <w:pPr>
        <w:tabs>
          <w:tab w:val="left" w:pos="284"/>
        </w:tabs>
        <w:spacing w:after="0" w:line="276" w:lineRule="auto"/>
      </w:pPr>
    </w:p>
    <w:p w14:paraId="388023DF" w14:textId="77777777" w:rsidR="00B63675" w:rsidRPr="00A83AB7" w:rsidRDefault="00B63675" w:rsidP="00226AED">
      <w:pPr>
        <w:tabs>
          <w:tab w:val="left" w:pos="284"/>
        </w:tabs>
        <w:spacing w:after="0" w:line="276" w:lineRule="auto"/>
      </w:pPr>
    </w:p>
    <w:p w14:paraId="6A591A26" w14:textId="13E5F14C" w:rsidR="009B7C79" w:rsidRPr="00A83AB7" w:rsidRDefault="00A8461B" w:rsidP="00226AED">
      <w:pPr>
        <w:spacing w:after="0" w:line="276" w:lineRule="auto"/>
        <w:rPr>
          <w:b/>
          <w:szCs w:val="24"/>
        </w:rPr>
      </w:pPr>
      <w:r w:rsidRPr="00A83AB7">
        <w:rPr>
          <w:b/>
          <w:szCs w:val="24"/>
        </w:rPr>
        <w:lastRenderedPageBreak/>
        <w:t xml:space="preserve">Task </w:t>
      </w:r>
      <w:r w:rsidR="00226AED" w:rsidRPr="00A83AB7">
        <w:rPr>
          <w:b/>
          <w:szCs w:val="24"/>
        </w:rPr>
        <w:t>6</w:t>
      </w:r>
      <w:r w:rsidRPr="00A83AB7">
        <w:rPr>
          <w:b/>
          <w:szCs w:val="24"/>
        </w:rPr>
        <w:t xml:space="preserve">: </w:t>
      </w:r>
      <w:r w:rsidR="00226AED" w:rsidRPr="00A83AB7">
        <w:rPr>
          <w:b/>
          <w:szCs w:val="24"/>
        </w:rPr>
        <w:t xml:space="preserve">Develop </w:t>
      </w:r>
      <w:r w:rsidRPr="00A83AB7">
        <w:rPr>
          <w:b/>
          <w:szCs w:val="24"/>
        </w:rPr>
        <w:t xml:space="preserve">BD Friendly Goods and Services </w:t>
      </w:r>
      <w:r w:rsidR="00012B27" w:rsidRPr="00A83AB7">
        <w:rPr>
          <w:b/>
          <w:szCs w:val="24"/>
        </w:rPr>
        <w:t>for Market</w:t>
      </w:r>
    </w:p>
    <w:p w14:paraId="774D0D27" w14:textId="77777777" w:rsidR="009B7C79" w:rsidRPr="00A83AB7" w:rsidRDefault="003313D2" w:rsidP="00964CA0">
      <w:pPr>
        <w:spacing w:after="0" w:line="276" w:lineRule="auto"/>
        <w:jc w:val="left"/>
        <w:rPr>
          <w:szCs w:val="24"/>
        </w:rPr>
      </w:pPr>
      <w:r w:rsidRPr="00A83AB7">
        <w:rPr>
          <w:szCs w:val="24"/>
        </w:rPr>
        <w:t>The Consultant shall:</w:t>
      </w:r>
    </w:p>
    <w:p w14:paraId="61FE79D7" w14:textId="32AF68A5" w:rsidR="009B7C79" w:rsidRPr="00A83AB7" w:rsidRDefault="00A8461B" w:rsidP="00C36384">
      <w:pPr>
        <w:numPr>
          <w:ilvl w:val="0"/>
          <w:numId w:val="27"/>
        </w:numPr>
        <w:tabs>
          <w:tab w:val="left" w:pos="284"/>
        </w:tabs>
        <w:spacing w:after="0" w:line="276" w:lineRule="auto"/>
        <w:rPr>
          <w:szCs w:val="24"/>
        </w:rPr>
      </w:pPr>
      <w:r w:rsidRPr="00A83AB7">
        <w:rPr>
          <w:szCs w:val="24"/>
        </w:rPr>
        <w:t xml:space="preserve">Collaborate with </w:t>
      </w:r>
      <w:r w:rsidR="003D2531" w:rsidRPr="00A83AB7">
        <w:rPr>
          <w:szCs w:val="24"/>
        </w:rPr>
        <w:t>the Saint Lucia Bureau of S</w:t>
      </w:r>
      <w:r w:rsidRPr="00A83AB7">
        <w:rPr>
          <w:szCs w:val="24"/>
        </w:rPr>
        <w:t xml:space="preserve">tandards to establish principles and procedures for environmental labelling/branding and declarations for certification and Eco labelling </w:t>
      </w:r>
      <w:r w:rsidR="00012B27" w:rsidRPr="00A83AB7">
        <w:rPr>
          <w:szCs w:val="24"/>
        </w:rPr>
        <w:t xml:space="preserve">consistent with the philosophy of the </w:t>
      </w:r>
      <w:r w:rsidRPr="00A83AB7">
        <w:rPr>
          <w:szCs w:val="24"/>
        </w:rPr>
        <w:t>IYANOLA</w:t>
      </w:r>
      <w:r w:rsidR="00012B27" w:rsidRPr="00A83AB7">
        <w:rPr>
          <w:szCs w:val="24"/>
        </w:rPr>
        <w:t xml:space="preserve"> project.</w:t>
      </w:r>
    </w:p>
    <w:p w14:paraId="7A9523DD" w14:textId="5258EDD2" w:rsidR="009B7C79" w:rsidRPr="00A83AB7" w:rsidRDefault="00A8461B" w:rsidP="00C36384">
      <w:pPr>
        <w:numPr>
          <w:ilvl w:val="0"/>
          <w:numId w:val="27"/>
        </w:numPr>
        <w:tabs>
          <w:tab w:val="left" w:pos="284"/>
        </w:tabs>
        <w:spacing w:after="0" w:line="276" w:lineRule="auto"/>
        <w:rPr>
          <w:szCs w:val="24"/>
        </w:rPr>
      </w:pPr>
      <w:r w:rsidRPr="00A83AB7">
        <w:rPr>
          <w:szCs w:val="24"/>
        </w:rPr>
        <w:t>Identify, document, and compile best practices in management and operational procedures and processes for the production of selected BD friendly goods and services</w:t>
      </w:r>
      <w:r w:rsidR="00995DAE" w:rsidRPr="00A83AB7">
        <w:rPr>
          <w:szCs w:val="24"/>
        </w:rPr>
        <w:t>.</w:t>
      </w:r>
      <w:r w:rsidRPr="00A83AB7">
        <w:rPr>
          <w:szCs w:val="24"/>
        </w:rPr>
        <w:t xml:space="preserve"> </w:t>
      </w:r>
    </w:p>
    <w:p w14:paraId="468DD1AB" w14:textId="0CC7F266" w:rsidR="009B7C79" w:rsidRPr="00A83AB7" w:rsidRDefault="00A8461B" w:rsidP="00C36384">
      <w:pPr>
        <w:numPr>
          <w:ilvl w:val="0"/>
          <w:numId w:val="27"/>
        </w:numPr>
        <w:tabs>
          <w:tab w:val="left" w:pos="284"/>
        </w:tabs>
        <w:spacing w:after="0"/>
        <w:rPr>
          <w:szCs w:val="24"/>
        </w:rPr>
      </w:pPr>
      <w:r w:rsidRPr="00A83AB7">
        <w:rPr>
          <w:szCs w:val="24"/>
        </w:rPr>
        <w:t xml:space="preserve">Develop </w:t>
      </w:r>
      <w:r w:rsidR="00FE40A4" w:rsidRPr="00A83AB7">
        <w:rPr>
          <w:szCs w:val="24"/>
        </w:rPr>
        <w:t xml:space="preserve">training </w:t>
      </w:r>
      <w:r w:rsidR="00012B27" w:rsidRPr="00A83AB7">
        <w:rPr>
          <w:szCs w:val="24"/>
        </w:rPr>
        <w:t>and other</w:t>
      </w:r>
      <w:r w:rsidR="00FE40A4" w:rsidRPr="00A83AB7">
        <w:rPr>
          <w:szCs w:val="24"/>
        </w:rPr>
        <w:t xml:space="preserve"> manual</w:t>
      </w:r>
      <w:r w:rsidR="00012B27" w:rsidRPr="00A83AB7">
        <w:rPr>
          <w:szCs w:val="24"/>
        </w:rPr>
        <w:t>s</w:t>
      </w:r>
      <w:r w:rsidR="00FE40A4" w:rsidRPr="00A83AB7">
        <w:rPr>
          <w:szCs w:val="24"/>
        </w:rPr>
        <w:t xml:space="preserve"> to increase capacity</w:t>
      </w:r>
      <w:r w:rsidR="007D764B" w:rsidRPr="00A83AB7">
        <w:rPr>
          <w:szCs w:val="24"/>
        </w:rPr>
        <w:t xml:space="preserve"> </w:t>
      </w:r>
      <w:r w:rsidR="00995DAE" w:rsidRPr="00A83AB7">
        <w:rPr>
          <w:szCs w:val="24"/>
        </w:rPr>
        <w:t xml:space="preserve">of personnel </w:t>
      </w:r>
      <w:r w:rsidR="00000F1A" w:rsidRPr="00A83AB7">
        <w:rPr>
          <w:szCs w:val="24"/>
        </w:rPr>
        <w:t xml:space="preserve">to operationalize the </w:t>
      </w:r>
      <w:r w:rsidR="00995DAE" w:rsidRPr="00A83AB7">
        <w:rPr>
          <w:szCs w:val="24"/>
        </w:rPr>
        <w:t>three (3) bio-livelihoods/businesses.</w:t>
      </w:r>
      <w:r w:rsidR="007D764B" w:rsidRPr="00A83AB7">
        <w:rPr>
          <w:szCs w:val="24"/>
        </w:rPr>
        <w:t xml:space="preserve"> </w:t>
      </w:r>
    </w:p>
    <w:p w14:paraId="49B154AD" w14:textId="77D1EAFB" w:rsidR="009B7C79" w:rsidRPr="00A83AB7" w:rsidRDefault="002352BC" w:rsidP="00C36384">
      <w:pPr>
        <w:numPr>
          <w:ilvl w:val="0"/>
          <w:numId w:val="27"/>
        </w:numPr>
        <w:tabs>
          <w:tab w:val="left" w:pos="284"/>
        </w:tabs>
        <w:spacing w:after="0" w:line="276" w:lineRule="auto"/>
        <w:rPr>
          <w:szCs w:val="24"/>
        </w:rPr>
      </w:pPr>
      <w:r w:rsidRPr="00A83AB7">
        <w:rPr>
          <w:szCs w:val="24"/>
        </w:rPr>
        <w:t>Develop and compile M</w:t>
      </w:r>
      <w:r w:rsidR="0008181D" w:rsidRPr="00A83AB7">
        <w:rPr>
          <w:szCs w:val="24"/>
        </w:rPr>
        <w:t xml:space="preserve">anual </w:t>
      </w:r>
      <w:r w:rsidR="00A8461B" w:rsidRPr="00A83AB7">
        <w:rPr>
          <w:szCs w:val="24"/>
        </w:rPr>
        <w:t xml:space="preserve">and Standard Operating Procedures </w:t>
      </w:r>
      <w:r w:rsidRPr="00A83AB7">
        <w:rPr>
          <w:szCs w:val="24"/>
        </w:rPr>
        <w:t xml:space="preserve">(SOPs) </w:t>
      </w:r>
      <w:r w:rsidR="00A8461B" w:rsidRPr="00A83AB7">
        <w:rPr>
          <w:szCs w:val="24"/>
        </w:rPr>
        <w:t>for BD Friendly Livelihood/Business</w:t>
      </w:r>
      <w:r w:rsidR="00995DAE" w:rsidRPr="00A83AB7">
        <w:rPr>
          <w:szCs w:val="24"/>
        </w:rPr>
        <w:t>.</w:t>
      </w:r>
    </w:p>
    <w:p w14:paraId="330A5C98" w14:textId="5C624E1C" w:rsidR="009B7C79" w:rsidRPr="00A83AB7" w:rsidRDefault="002352BC" w:rsidP="00C36384">
      <w:pPr>
        <w:numPr>
          <w:ilvl w:val="0"/>
          <w:numId w:val="27"/>
        </w:numPr>
        <w:tabs>
          <w:tab w:val="left" w:pos="284"/>
        </w:tabs>
        <w:spacing w:after="0" w:line="276" w:lineRule="auto"/>
        <w:rPr>
          <w:b/>
          <w:szCs w:val="24"/>
        </w:rPr>
      </w:pPr>
      <w:r w:rsidRPr="00A83AB7">
        <w:rPr>
          <w:szCs w:val="24"/>
        </w:rPr>
        <w:t xml:space="preserve">Submit </w:t>
      </w:r>
      <w:r w:rsidR="00995DAE" w:rsidRPr="00A83AB7">
        <w:rPr>
          <w:szCs w:val="24"/>
        </w:rPr>
        <w:t>training and other manuals</w:t>
      </w:r>
      <w:r w:rsidR="00687AF6" w:rsidRPr="00A83AB7">
        <w:rPr>
          <w:szCs w:val="24"/>
        </w:rPr>
        <w:t>.</w:t>
      </w:r>
    </w:p>
    <w:p w14:paraId="2F8F14B4" w14:textId="77777777" w:rsidR="009B7C79" w:rsidRDefault="009B7C79">
      <w:pPr>
        <w:tabs>
          <w:tab w:val="left" w:pos="284"/>
        </w:tabs>
        <w:spacing w:after="0" w:line="276" w:lineRule="auto"/>
        <w:rPr>
          <w:szCs w:val="24"/>
        </w:rPr>
      </w:pPr>
    </w:p>
    <w:p w14:paraId="3231073A" w14:textId="77777777" w:rsidR="00964CA0" w:rsidRDefault="00964CA0">
      <w:pPr>
        <w:tabs>
          <w:tab w:val="left" w:pos="284"/>
        </w:tabs>
        <w:spacing w:after="0" w:line="276" w:lineRule="auto"/>
        <w:rPr>
          <w:szCs w:val="24"/>
        </w:rPr>
      </w:pPr>
    </w:p>
    <w:p w14:paraId="670FF460" w14:textId="77777777" w:rsidR="00964CA0" w:rsidRPr="00A83AB7" w:rsidRDefault="00964CA0">
      <w:pPr>
        <w:tabs>
          <w:tab w:val="left" w:pos="284"/>
        </w:tabs>
        <w:spacing w:after="0" w:line="276" w:lineRule="auto"/>
        <w:rPr>
          <w:szCs w:val="24"/>
        </w:rPr>
      </w:pPr>
    </w:p>
    <w:p w14:paraId="1F19FCEF" w14:textId="77777777" w:rsidR="009B7C79" w:rsidRPr="00A83AB7" w:rsidRDefault="002D34F4">
      <w:pPr>
        <w:tabs>
          <w:tab w:val="left" w:pos="284"/>
        </w:tabs>
        <w:spacing w:after="0" w:line="276" w:lineRule="auto"/>
        <w:rPr>
          <w:b/>
          <w:szCs w:val="24"/>
        </w:rPr>
      </w:pPr>
      <w:r w:rsidRPr="00A83AB7">
        <w:rPr>
          <w:b/>
          <w:szCs w:val="24"/>
        </w:rPr>
        <w:t>Task 7: Closeout Report</w:t>
      </w:r>
    </w:p>
    <w:p w14:paraId="3684D4FB" w14:textId="26ECF602" w:rsidR="00C159F4" w:rsidRPr="00A83AB7" w:rsidRDefault="002D34F4" w:rsidP="00B63675">
      <w:pPr>
        <w:spacing w:line="276" w:lineRule="auto"/>
        <w:ind w:left="720"/>
        <w:rPr>
          <w:iCs/>
        </w:rPr>
      </w:pPr>
      <w:r w:rsidRPr="00A83AB7">
        <w:t xml:space="preserve">The Consultant is required to submit to the contracting authority a Closeout Report.  This report will be prepared to highlight the nature of work undertaken, noting the level of </w:t>
      </w:r>
      <w:r w:rsidRPr="00A83AB7">
        <w:rPr>
          <w:iCs/>
        </w:rPr>
        <w:t>success and constraints in the methodologies used, the nature and quality of stakeholder participation, limitations in the scope of the consultations and meetings, any potential constraints which are anticipated in the deliverables effective application and any other lessons learnt during the process.</w:t>
      </w:r>
    </w:p>
    <w:p w14:paraId="37D4D095" w14:textId="77777777" w:rsidR="009B7C79" w:rsidRPr="00A83AB7" w:rsidRDefault="00687AF6" w:rsidP="00226AED">
      <w:pPr>
        <w:spacing w:after="0" w:line="276" w:lineRule="auto"/>
        <w:rPr>
          <w:szCs w:val="24"/>
        </w:rPr>
      </w:pPr>
      <w:bookmarkStart w:id="46" w:name="_Toc436998832"/>
      <w:r w:rsidRPr="00A83AB7">
        <w:t>5.0</w:t>
      </w:r>
      <w:r w:rsidRPr="00A83AB7">
        <w:tab/>
      </w:r>
      <w:r w:rsidR="003E08FD" w:rsidRPr="00A83AB7">
        <w:rPr>
          <w:b/>
          <w:smallCaps/>
          <w:kern w:val="28"/>
          <w:sz w:val="28"/>
          <w:szCs w:val="28"/>
        </w:rPr>
        <w:t>Deliverables</w:t>
      </w:r>
    </w:p>
    <w:p w14:paraId="7A52B858" w14:textId="77777777" w:rsidR="009B7C79" w:rsidRPr="00A83AB7" w:rsidRDefault="009B7C79" w:rsidP="00226AED">
      <w:pPr>
        <w:keepNext/>
        <w:tabs>
          <w:tab w:val="left" w:pos="720"/>
        </w:tabs>
        <w:spacing w:after="0" w:line="276" w:lineRule="auto"/>
        <w:ind w:left="180"/>
        <w:outlineLvl w:val="0"/>
        <w:rPr>
          <w:b/>
          <w:kern w:val="28"/>
          <w:szCs w:val="24"/>
        </w:rPr>
      </w:pPr>
    </w:p>
    <w:p w14:paraId="52770E77" w14:textId="77777777" w:rsidR="009B7C79" w:rsidRPr="00A83AB7" w:rsidRDefault="003E08FD" w:rsidP="006D79C9">
      <w:pPr>
        <w:keepNext/>
        <w:tabs>
          <w:tab w:val="left" w:pos="567"/>
        </w:tabs>
        <w:spacing w:after="0" w:line="276" w:lineRule="auto"/>
        <w:jc w:val="left"/>
        <w:outlineLvl w:val="1"/>
      </w:pPr>
      <w:r w:rsidRPr="00A83AB7">
        <w:rPr>
          <w:b/>
        </w:rPr>
        <w:t>5.1</w:t>
      </w:r>
      <w:r w:rsidRPr="00A83AB7">
        <w:rPr>
          <w:b/>
        </w:rPr>
        <w:tab/>
        <w:t>Reporting requirements</w:t>
      </w:r>
    </w:p>
    <w:p w14:paraId="3C72C6DE" w14:textId="48194192" w:rsidR="009B7C79" w:rsidRPr="00A83AB7" w:rsidRDefault="0000693F" w:rsidP="006D79C9">
      <w:pPr>
        <w:spacing w:line="276" w:lineRule="auto"/>
        <w:ind w:left="600"/>
        <w:rPr>
          <w:lang w:val="en-US"/>
        </w:rPr>
      </w:pPr>
      <w:r w:rsidRPr="00A83AB7">
        <w:rPr>
          <w:lang w:val="en-US"/>
        </w:rPr>
        <w:t>T</w:t>
      </w:r>
      <w:r w:rsidR="003E08FD" w:rsidRPr="00A83AB7">
        <w:rPr>
          <w:lang w:val="en-US"/>
        </w:rPr>
        <w:t xml:space="preserve">he Consultant shall provide the following reports in working language, English, </w:t>
      </w:r>
      <w:r w:rsidR="006D79C9">
        <w:rPr>
          <w:lang w:val="en-US"/>
        </w:rPr>
        <w:t xml:space="preserve">   </w:t>
      </w:r>
      <w:r w:rsidR="003E08FD" w:rsidRPr="00A83AB7">
        <w:rPr>
          <w:lang w:val="en-US"/>
        </w:rPr>
        <w:t>in two (2) original hard copies and electronic copy, in addition to documents required under specific activities.</w:t>
      </w:r>
    </w:p>
    <w:tbl>
      <w:tblPr>
        <w:tblW w:w="8460" w:type="dxa"/>
        <w:tblInd w:w="108" w:type="dxa"/>
        <w:tblLook w:val="04A0" w:firstRow="1" w:lastRow="0" w:firstColumn="1" w:lastColumn="0" w:noHBand="0" w:noVBand="1"/>
      </w:tblPr>
      <w:tblGrid>
        <w:gridCol w:w="8460"/>
      </w:tblGrid>
      <w:tr w:rsidR="003E08FD" w:rsidRPr="00A83AB7" w14:paraId="40777F62" w14:textId="77777777" w:rsidTr="00B65897">
        <w:tc>
          <w:tcPr>
            <w:tcW w:w="8460" w:type="dxa"/>
            <w:vAlign w:val="center"/>
          </w:tcPr>
          <w:p w14:paraId="1A44121C" w14:textId="38738AD9" w:rsidR="009B7C79" w:rsidRPr="00A83AB7" w:rsidRDefault="003E08FD" w:rsidP="00C36384">
            <w:pPr>
              <w:numPr>
                <w:ilvl w:val="0"/>
                <w:numId w:val="32"/>
              </w:numPr>
              <w:spacing w:after="0" w:line="276" w:lineRule="auto"/>
              <w:rPr>
                <w:szCs w:val="24"/>
              </w:rPr>
            </w:pPr>
            <w:r w:rsidRPr="00A83AB7">
              <w:rPr>
                <w:szCs w:val="24"/>
              </w:rPr>
              <w:t>Inception Report, inclusive of a detailed schedule, and methodology, 2 weeks after signing contract</w:t>
            </w:r>
            <w:r w:rsidR="003C09EF" w:rsidRPr="00A83AB7">
              <w:rPr>
                <w:szCs w:val="24"/>
              </w:rPr>
              <w:t xml:space="preserve"> (Task</w:t>
            </w:r>
            <w:r w:rsidR="00E631D9" w:rsidRPr="00A83AB7">
              <w:rPr>
                <w:szCs w:val="24"/>
              </w:rPr>
              <w:t xml:space="preserve"> 1)</w:t>
            </w:r>
            <w:r w:rsidR="00CF1B2F" w:rsidRPr="00A83AB7">
              <w:rPr>
                <w:szCs w:val="24"/>
              </w:rPr>
              <w:t xml:space="preserve"> – two </w:t>
            </w:r>
            <w:r w:rsidR="00E0013B" w:rsidRPr="00A83AB7">
              <w:rPr>
                <w:szCs w:val="24"/>
              </w:rPr>
              <w:t xml:space="preserve">(2) </w:t>
            </w:r>
            <w:r w:rsidR="00CF1B2F" w:rsidRPr="00A83AB7">
              <w:rPr>
                <w:szCs w:val="24"/>
              </w:rPr>
              <w:t>week</w:t>
            </w:r>
            <w:r w:rsidR="00A85CB9" w:rsidRPr="00A83AB7">
              <w:rPr>
                <w:szCs w:val="24"/>
              </w:rPr>
              <w:t>s</w:t>
            </w:r>
            <w:r w:rsidR="00CF1B2F" w:rsidRPr="00A83AB7">
              <w:rPr>
                <w:szCs w:val="24"/>
              </w:rPr>
              <w:t xml:space="preserve"> after contract signing.</w:t>
            </w:r>
          </w:p>
        </w:tc>
      </w:tr>
      <w:tr w:rsidR="003E08FD" w:rsidRPr="00A83AB7" w14:paraId="21A5A140" w14:textId="77777777" w:rsidTr="00B65897">
        <w:tc>
          <w:tcPr>
            <w:tcW w:w="8460" w:type="dxa"/>
            <w:vAlign w:val="center"/>
          </w:tcPr>
          <w:p w14:paraId="435EA9D1" w14:textId="1802FFBE" w:rsidR="009B7C79" w:rsidRPr="00A83AB7" w:rsidRDefault="001F4EC8" w:rsidP="00C36384">
            <w:pPr>
              <w:numPr>
                <w:ilvl w:val="0"/>
                <w:numId w:val="32"/>
              </w:numPr>
              <w:spacing w:after="0" w:line="276" w:lineRule="auto"/>
              <w:rPr>
                <w:szCs w:val="24"/>
              </w:rPr>
            </w:pPr>
            <w:r w:rsidRPr="00A83AB7">
              <w:rPr>
                <w:szCs w:val="24"/>
              </w:rPr>
              <w:t xml:space="preserve">Complete </w:t>
            </w:r>
            <w:r w:rsidR="003E08FD" w:rsidRPr="00A83AB7">
              <w:rPr>
                <w:szCs w:val="24"/>
              </w:rPr>
              <w:t>Final Value Chain Analysis and Mapping for all of the identified commodities</w:t>
            </w:r>
            <w:r w:rsidR="003313D2" w:rsidRPr="00A83AB7">
              <w:rPr>
                <w:szCs w:val="24"/>
              </w:rPr>
              <w:t>,</w:t>
            </w:r>
            <w:r w:rsidR="003E08FD" w:rsidRPr="00A83AB7">
              <w:rPr>
                <w:szCs w:val="24"/>
              </w:rPr>
              <w:t xml:space="preserve"> inclusive of situational analysis and market validation assessments</w:t>
            </w:r>
            <w:r w:rsidR="003313D2" w:rsidRPr="00A83AB7">
              <w:rPr>
                <w:szCs w:val="24"/>
              </w:rPr>
              <w:t xml:space="preserve"> (Tasks 2, 3 and 4)</w:t>
            </w:r>
            <w:r w:rsidR="00CF1B2F" w:rsidRPr="00A83AB7">
              <w:rPr>
                <w:szCs w:val="24"/>
              </w:rPr>
              <w:t xml:space="preserve"> </w:t>
            </w:r>
            <w:r w:rsidR="00E0013B" w:rsidRPr="00A83AB7">
              <w:rPr>
                <w:szCs w:val="24"/>
              </w:rPr>
              <w:t>–</w:t>
            </w:r>
            <w:r w:rsidR="00CF1B2F" w:rsidRPr="00A83AB7">
              <w:rPr>
                <w:szCs w:val="24"/>
              </w:rPr>
              <w:t xml:space="preserve"> </w:t>
            </w:r>
            <w:r w:rsidR="00E0013B" w:rsidRPr="00A83AB7">
              <w:rPr>
                <w:szCs w:val="24"/>
              </w:rPr>
              <w:t>ten (10) weeks after signing of contract</w:t>
            </w:r>
          </w:p>
        </w:tc>
      </w:tr>
      <w:tr w:rsidR="003E08FD" w:rsidRPr="00A83AB7" w14:paraId="42776FE5" w14:textId="77777777" w:rsidTr="00B65897">
        <w:tc>
          <w:tcPr>
            <w:tcW w:w="8460" w:type="dxa"/>
            <w:vAlign w:val="center"/>
          </w:tcPr>
          <w:p w14:paraId="6A27E46C" w14:textId="7A2FEED6" w:rsidR="009B7C79" w:rsidRPr="00A83AB7" w:rsidRDefault="00995DAE" w:rsidP="00C36384">
            <w:pPr>
              <w:numPr>
                <w:ilvl w:val="0"/>
                <w:numId w:val="32"/>
              </w:numPr>
              <w:spacing w:after="0" w:line="276" w:lineRule="auto"/>
              <w:rPr>
                <w:szCs w:val="24"/>
              </w:rPr>
            </w:pPr>
            <w:r w:rsidRPr="00A83AB7">
              <w:rPr>
                <w:szCs w:val="24"/>
              </w:rPr>
              <w:t xml:space="preserve">Complete </w:t>
            </w:r>
            <w:r w:rsidR="003E08FD" w:rsidRPr="00A83AB7">
              <w:rPr>
                <w:szCs w:val="24"/>
              </w:rPr>
              <w:t>3 BD Livelihood/Business Management Project Profiles</w:t>
            </w:r>
            <w:r w:rsidR="003313D2" w:rsidRPr="00A83AB7">
              <w:rPr>
                <w:szCs w:val="24"/>
              </w:rPr>
              <w:t xml:space="preserve"> </w:t>
            </w:r>
            <w:r w:rsidR="003F59A2" w:rsidRPr="00A83AB7">
              <w:rPr>
                <w:szCs w:val="24"/>
              </w:rPr>
              <w:t>(Task 5 i)</w:t>
            </w:r>
            <w:r w:rsidR="00E0013B" w:rsidRPr="00A83AB7">
              <w:rPr>
                <w:szCs w:val="24"/>
              </w:rPr>
              <w:t xml:space="preserve"> – eighteen (18) weeks after signing of contract</w:t>
            </w:r>
          </w:p>
          <w:p w14:paraId="1772EAB7" w14:textId="469D09A3" w:rsidR="009B7C79" w:rsidRPr="00A83AB7" w:rsidRDefault="003E08FD" w:rsidP="00C36384">
            <w:pPr>
              <w:numPr>
                <w:ilvl w:val="0"/>
                <w:numId w:val="32"/>
              </w:numPr>
              <w:spacing w:after="0" w:line="276" w:lineRule="auto"/>
              <w:rPr>
                <w:szCs w:val="24"/>
              </w:rPr>
            </w:pPr>
            <w:r w:rsidRPr="00A83AB7">
              <w:rPr>
                <w:szCs w:val="24"/>
              </w:rPr>
              <w:t>Final Management/Business Plan Analysis report for three Bio-livelihood enterprises or businesses based on feedback from review of the identified commodities, inclusive of comments</w:t>
            </w:r>
            <w:r w:rsidR="003313D2" w:rsidRPr="00A83AB7">
              <w:rPr>
                <w:szCs w:val="24"/>
              </w:rPr>
              <w:t xml:space="preserve"> (Task 5</w:t>
            </w:r>
            <w:r w:rsidR="0092404E" w:rsidRPr="00A83AB7">
              <w:rPr>
                <w:szCs w:val="24"/>
              </w:rPr>
              <w:t xml:space="preserve"> ii and iii</w:t>
            </w:r>
            <w:r w:rsidR="003313D2" w:rsidRPr="00A83AB7">
              <w:rPr>
                <w:szCs w:val="24"/>
              </w:rPr>
              <w:t>)</w:t>
            </w:r>
            <w:r w:rsidR="00E0013B" w:rsidRPr="00A83AB7">
              <w:rPr>
                <w:szCs w:val="24"/>
              </w:rPr>
              <w:t xml:space="preserve"> – eighteen (18) weeks after signing of contract</w:t>
            </w:r>
          </w:p>
          <w:p w14:paraId="2EA31C0A" w14:textId="15561886" w:rsidR="009B7C79" w:rsidRPr="00A83AB7" w:rsidRDefault="00995DAE" w:rsidP="00C36384">
            <w:pPr>
              <w:numPr>
                <w:ilvl w:val="0"/>
                <w:numId w:val="32"/>
              </w:numPr>
              <w:spacing w:after="0" w:line="276" w:lineRule="auto"/>
              <w:rPr>
                <w:szCs w:val="24"/>
              </w:rPr>
            </w:pPr>
            <w:r w:rsidRPr="00A83AB7">
              <w:rPr>
                <w:szCs w:val="24"/>
              </w:rPr>
              <w:lastRenderedPageBreak/>
              <w:t>Develop</w:t>
            </w:r>
            <w:r w:rsidR="003E08FD" w:rsidRPr="00A83AB7">
              <w:rPr>
                <w:szCs w:val="24"/>
              </w:rPr>
              <w:t xml:space="preserve"> BD Livelihood</w:t>
            </w:r>
            <w:r w:rsidRPr="00A83AB7">
              <w:rPr>
                <w:szCs w:val="24"/>
              </w:rPr>
              <w:t>s</w:t>
            </w:r>
            <w:r w:rsidR="003E08FD" w:rsidRPr="00A83AB7">
              <w:rPr>
                <w:szCs w:val="24"/>
              </w:rPr>
              <w:t>/Business</w:t>
            </w:r>
            <w:r w:rsidRPr="00A83AB7">
              <w:rPr>
                <w:szCs w:val="24"/>
              </w:rPr>
              <w:t>es for Market</w:t>
            </w:r>
            <w:r w:rsidR="003E08FD" w:rsidRPr="00A83AB7">
              <w:rPr>
                <w:szCs w:val="24"/>
              </w:rPr>
              <w:t>.</w:t>
            </w:r>
            <w:r w:rsidR="003B5E52" w:rsidRPr="00A83AB7">
              <w:rPr>
                <w:szCs w:val="24"/>
              </w:rPr>
              <w:t xml:space="preserve"> </w:t>
            </w:r>
            <w:r w:rsidR="0092404E" w:rsidRPr="00A83AB7">
              <w:rPr>
                <w:szCs w:val="24"/>
              </w:rPr>
              <w:t xml:space="preserve">Manual and Standard Operating Procedures (SOPs) and </w:t>
            </w:r>
            <w:r w:rsidR="003E08FD" w:rsidRPr="00A83AB7">
              <w:rPr>
                <w:szCs w:val="24"/>
              </w:rPr>
              <w:t>Standards and Guidelines for BD Livelihood/Business</w:t>
            </w:r>
            <w:r w:rsidR="0092404E" w:rsidRPr="00A83AB7">
              <w:rPr>
                <w:szCs w:val="24"/>
              </w:rPr>
              <w:t xml:space="preserve"> (Task 6)</w:t>
            </w:r>
            <w:r w:rsidR="00E0013B" w:rsidRPr="00A83AB7">
              <w:rPr>
                <w:szCs w:val="24"/>
              </w:rPr>
              <w:t xml:space="preserve"> – twenty four (24) weeks after signing of contract</w:t>
            </w:r>
          </w:p>
        </w:tc>
      </w:tr>
      <w:tr w:rsidR="003E08FD" w:rsidRPr="00A83AB7" w14:paraId="26468D5E" w14:textId="77777777" w:rsidTr="00B65897">
        <w:tc>
          <w:tcPr>
            <w:tcW w:w="8460" w:type="dxa"/>
            <w:vAlign w:val="center"/>
          </w:tcPr>
          <w:p w14:paraId="7B0C69DF" w14:textId="69772FB1" w:rsidR="009B7C79" w:rsidRPr="00A83AB7" w:rsidRDefault="003E08FD" w:rsidP="00C36384">
            <w:pPr>
              <w:numPr>
                <w:ilvl w:val="0"/>
                <w:numId w:val="32"/>
              </w:numPr>
              <w:spacing w:after="0" w:line="276" w:lineRule="auto"/>
              <w:rPr>
                <w:szCs w:val="24"/>
              </w:rPr>
            </w:pPr>
            <w:r w:rsidRPr="00A83AB7">
              <w:rPr>
                <w:szCs w:val="24"/>
              </w:rPr>
              <w:lastRenderedPageBreak/>
              <w:t>Closeout Report detailing the work undertaken, the difficulties and challenges experienced in the conduct of the consultancy, and the lessons learned</w:t>
            </w:r>
            <w:r w:rsidR="00590BF2" w:rsidRPr="00A83AB7">
              <w:rPr>
                <w:szCs w:val="24"/>
              </w:rPr>
              <w:t xml:space="preserve"> (Task 7)</w:t>
            </w:r>
            <w:r w:rsidR="00842E5F" w:rsidRPr="00A83AB7">
              <w:rPr>
                <w:szCs w:val="24"/>
              </w:rPr>
              <w:t xml:space="preserve"> – twenty six (26) weeks after signing of contract</w:t>
            </w:r>
          </w:p>
        </w:tc>
      </w:tr>
    </w:tbl>
    <w:p w14:paraId="7BAA24A3" w14:textId="77777777" w:rsidR="009B7C79" w:rsidRPr="00A83AB7" w:rsidRDefault="009B7C79" w:rsidP="003B5E52">
      <w:pPr>
        <w:spacing w:after="0" w:line="276" w:lineRule="auto"/>
        <w:ind w:left="720"/>
        <w:rPr>
          <w:szCs w:val="24"/>
        </w:rPr>
      </w:pPr>
    </w:p>
    <w:p w14:paraId="494C8B15" w14:textId="60F964B9" w:rsidR="009B7C79" w:rsidRPr="00A83AB7" w:rsidRDefault="006D79C9" w:rsidP="006D79C9">
      <w:pPr>
        <w:keepNext/>
        <w:tabs>
          <w:tab w:val="left" w:pos="567"/>
        </w:tabs>
        <w:spacing w:after="0" w:line="276" w:lineRule="auto"/>
        <w:jc w:val="left"/>
        <w:outlineLvl w:val="1"/>
      </w:pPr>
      <w:r w:rsidRPr="00B63675">
        <w:rPr>
          <w:b/>
        </w:rPr>
        <w:t>5.2</w:t>
      </w:r>
      <w:r>
        <w:tab/>
      </w:r>
      <w:r w:rsidR="003E08FD" w:rsidRPr="00A83AB7">
        <w:rPr>
          <w:b/>
        </w:rPr>
        <w:t>Submission &amp; approval of reports</w:t>
      </w:r>
    </w:p>
    <w:p w14:paraId="188086DD" w14:textId="77777777" w:rsidR="009B7C79" w:rsidRPr="00A83AB7" w:rsidRDefault="009B7C79" w:rsidP="003B5E52">
      <w:pPr>
        <w:spacing w:after="0" w:line="276" w:lineRule="auto"/>
        <w:rPr>
          <w:szCs w:val="24"/>
        </w:rPr>
      </w:pPr>
    </w:p>
    <w:p w14:paraId="15C284C9" w14:textId="611B7CAC" w:rsidR="009B7C79" w:rsidRPr="00A83AB7" w:rsidRDefault="003E08FD" w:rsidP="006D79C9">
      <w:pPr>
        <w:spacing w:after="0" w:line="276" w:lineRule="auto"/>
        <w:ind w:left="540"/>
        <w:rPr>
          <w:szCs w:val="24"/>
        </w:rPr>
      </w:pPr>
      <w:r w:rsidRPr="00A83AB7">
        <w:rPr>
          <w:szCs w:val="24"/>
        </w:rPr>
        <w:t>The reports referred to above must be submitted to the Department of Sustainable Development</w:t>
      </w:r>
      <w:r w:rsidR="009B32F9" w:rsidRPr="00A83AB7">
        <w:rPr>
          <w:szCs w:val="24"/>
        </w:rPr>
        <w:t xml:space="preserve"> (contracting authority)</w:t>
      </w:r>
      <w:r w:rsidRPr="00A83AB7">
        <w:rPr>
          <w:szCs w:val="24"/>
        </w:rPr>
        <w:t xml:space="preserve">.  </w:t>
      </w:r>
      <w:r w:rsidR="00A85CB9" w:rsidRPr="00A83AB7">
        <w:rPr>
          <w:szCs w:val="24"/>
        </w:rPr>
        <w:t xml:space="preserve">The Closeout </w:t>
      </w:r>
      <w:r w:rsidRPr="00A83AB7">
        <w:rPr>
          <w:szCs w:val="24"/>
        </w:rPr>
        <w:t>report should be submitted in three (3) hard copies accompanied by the electronic version.</w:t>
      </w:r>
    </w:p>
    <w:p w14:paraId="626CC4D8" w14:textId="77777777" w:rsidR="009B7C79" w:rsidRPr="00A83AB7" w:rsidRDefault="009B7C79" w:rsidP="003B5E52">
      <w:pPr>
        <w:spacing w:after="0" w:line="276" w:lineRule="auto"/>
        <w:rPr>
          <w:szCs w:val="24"/>
        </w:rPr>
      </w:pPr>
    </w:p>
    <w:p w14:paraId="59E7FC52" w14:textId="77777777" w:rsidR="006D79C9" w:rsidRDefault="003E08FD" w:rsidP="006D79C9">
      <w:pPr>
        <w:spacing w:after="0" w:line="276" w:lineRule="auto"/>
        <w:ind w:left="540"/>
        <w:rPr>
          <w:szCs w:val="24"/>
          <w:lang w:val="en-US"/>
        </w:rPr>
      </w:pPr>
      <w:r w:rsidRPr="00A83AB7">
        <w:rPr>
          <w:szCs w:val="24"/>
          <w:lang w:val="en-US"/>
        </w:rPr>
        <w:t xml:space="preserve">Feedback on approval and on issues raised from reports shall be given to the Consultant within fifteen (15) working days of </w:t>
      </w:r>
      <w:r w:rsidR="009B32F9" w:rsidRPr="00A83AB7">
        <w:rPr>
          <w:szCs w:val="24"/>
          <w:lang w:val="en-US"/>
        </w:rPr>
        <w:t>receipt of draft by the contracting authority</w:t>
      </w:r>
      <w:r w:rsidRPr="00A83AB7">
        <w:rPr>
          <w:szCs w:val="24"/>
          <w:lang w:val="en-US"/>
        </w:rPr>
        <w:t>.</w:t>
      </w:r>
      <w:bookmarkStart w:id="47" w:name="_Toc436998833"/>
      <w:bookmarkStart w:id="48" w:name="_Toc468693281"/>
      <w:bookmarkStart w:id="49" w:name="_Toc468187948"/>
      <w:bookmarkEnd w:id="46"/>
    </w:p>
    <w:p w14:paraId="1121E8B6" w14:textId="77777777" w:rsidR="006D79C9" w:rsidRDefault="006D79C9" w:rsidP="006D79C9">
      <w:pPr>
        <w:spacing w:after="0" w:line="276" w:lineRule="auto"/>
        <w:rPr>
          <w:szCs w:val="24"/>
          <w:lang w:val="en-US"/>
        </w:rPr>
      </w:pPr>
    </w:p>
    <w:p w14:paraId="248D0A42" w14:textId="5FD89A85" w:rsidR="009B7C79" w:rsidRPr="006D79C9" w:rsidRDefault="00687AF6" w:rsidP="006D79C9">
      <w:pPr>
        <w:spacing w:after="0" w:line="276" w:lineRule="auto"/>
        <w:rPr>
          <w:szCs w:val="24"/>
          <w:lang w:val="en-US"/>
        </w:rPr>
      </w:pPr>
      <w:r w:rsidRPr="00B63675">
        <w:rPr>
          <w:b/>
        </w:rPr>
        <w:t>6.0</w:t>
      </w:r>
      <w:r w:rsidR="00A57FD2" w:rsidRPr="00A83AB7">
        <w:t xml:space="preserve"> </w:t>
      </w:r>
      <w:r w:rsidRPr="00A83AB7">
        <w:tab/>
      </w:r>
      <w:r w:rsidR="006D79C9" w:rsidRPr="006D79C9">
        <w:rPr>
          <w:b/>
        </w:rPr>
        <w:t>TARGET GROUPS</w:t>
      </w:r>
      <w:bookmarkEnd w:id="47"/>
      <w:bookmarkEnd w:id="48"/>
      <w:bookmarkEnd w:id="49"/>
    </w:p>
    <w:p w14:paraId="51CF58F3" w14:textId="402A0F44" w:rsidR="009B7C79" w:rsidRPr="00A83AB7" w:rsidRDefault="009B32F9" w:rsidP="006D79C9">
      <w:pPr>
        <w:spacing w:after="0" w:line="276" w:lineRule="auto"/>
        <w:ind w:firstLine="720"/>
        <w:rPr>
          <w:szCs w:val="24"/>
        </w:rPr>
      </w:pPr>
      <w:r w:rsidRPr="00A83AB7">
        <w:rPr>
          <w:szCs w:val="24"/>
        </w:rPr>
        <w:t>Consultations should include, but not be limited to the following stakeholders</w:t>
      </w:r>
      <w:r w:rsidR="00A8461B" w:rsidRPr="00A83AB7">
        <w:rPr>
          <w:szCs w:val="24"/>
        </w:rPr>
        <w:t>:</w:t>
      </w:r>
    </w:p>
    <w:p w14:paraId="1A944676" w14:textId="00ECDF0C" w:rsidR="009B7C79" w:rsidRPr="00A83AB7" w:rsidRDefault="00B40413" w:rsidP="00C36384">
      <w:pPr>
        <w:numPr>
          <w:ilvl w:val="0"/>
          <w:numId w:val="28"/>
        </w:numPr>
        <w:spacing w:after="0" w:line="276" w:lineRule="auto"/>
        <w:rPr>
          <w:szCs w:val="24"/>
        </w:rPr>
      </w:pPr>
      <w:r w:rsidRPr="00A83AB7">
        <w:rPr>
          <w:szCs w:val="24"/>
        </w:rPr>
        <w:t xml:space="preserve">Producers and service providers for </w:t>
      </w:r>
      <w:r w:rsidR="00A8461B" w:rsidRPr="00A83AB7">
        <w:rPr>
          <w:szCs w:val="24"/>
        </w:rPr>
        <w:t>the identified commodities</w:t>
      </w:r>
      <w:r w:rsidRPr="00A83AB7">
        <w:rPr>
          <w:szCs w:val="24"/>
        </w:rPr>
        <w:t xml:space="preserve"> and services</w:t>
      </w:r>
    </w:p>
    <w:p w14:paraId="455FCAB9" w14:textId="77777777" w:rsidR="009B7C79" w:rsidRPr="00A83AB7" w:rsidRDefault="00A8461B" w:rsidP="00C36384">
      <w:pPr>
        <w:numPr>
          <w:ilvl w:val="0"/>
          <w:numId w:val="28"/>
        </w:numPr>
        <w:spacing w:after="0" w:line="276" w:lineRule="auto"/>
        <w:rPr>
          <w:szCs w:val="24"/>
        </w:rPr>
      </w:pPr>
      <w:r w:rsidRPr="00A83AB7">
        <w:rPr>
          <w:szCs w:val="24"/>
        </w:rPr>
        <w:t>Middlepersons in the value chain for each of the value chains</w:t>
      </w:r>
    </w:p>
    <w:p w14:paraId="06F0FB58" w14:textId="77777777" w:rsidR="009B7C79" w:rsidRPr="00A83AB7" w:rsidRDefault="00A8461B" w:rsidP="00C36384">
      <w:pPr>
        <w:numPr>
          <w:ilvl w:val="0"/>
          <w:numId w:val="28"/>
        </w:numPr>
        <w:spacing w:after="0" w:line="276" w:lineRule="auto"/>
        <w:rPr>
          <w:szCs w:val="24"/>
        </w:rPr>
      </w:pPr>
      <w:r w:rsidRPr="00A83AB7">
        <w:rPr>
          <w:szCs w:val="24"/>
        </w:rPr>
        <w:t>Processors in the value chain</w:t>
      </w:r>
    </w:p>
    <w:p w14:paraId="65E7142A" w14:textId="77777777" w:rsidR="009B7C79" w:rsidRPr="00A83AB7" w:rsidRDefault="00A8461B" w:rsidP="00C36384">
      <w:pPr>
        <w:numPr>
          <w:ilvl w:val="0"/>
          <w:numId w:val="28"/>
        </w:numPr>
        <w:spacing w:after="0" w:line="276" w:lineRule="auto"/>
        <w:rPr>
          <w:szCs w:val="24"/>
        </w:rPr>
      </w:pPr>
      <w:r w:rsidRPr="00A83AB7">
        <w:rPr>
          <w:szCs w:val="24"/>
        </w:rPr>
        <w:t>Other</w:t>
      </w:r>
      <w:r w:rsidR="00A85CB9" w:rsidRPr="00A83AB7">
        <w:rPr>
          <w:szCs w:val="24"/>
        </w:rPr>
        <w:t xml:space="preserve"> resources users and</w:t>
      </w:r>
      <w:r w:rsidRPr="00A83AB7">
        <w:rPr>
          <w:szCs w:val="24"/>
        </w:rPr>
        <w:t xml:space="preserve"> actors in the value chain</w:t>
      </w:r>
    </w:p>
    <w:p w14:paraId="6CFD8E1C" w14:textId="77777777" w:rsidR="009B7C79" w:rsidRPr="00A83AB7" w:rsidRDefault="00A8461B" w:rsidP="00C36384">
      <w:pPr>
        <w:numPr>
          <w:ilvl w:val="0"/>
          <w:numId w:val="28"/>
        </w:numPr>
        <w:spacing w:after="0" w:line="276" w:lineRule="auto"/>
        <w:rPr>
          <w:szCs w:val="24"/>
        </w:rPr>
      </w:pPr>
      <w:r w:rsidRPr="00A83AB7">
        <w:rPr>
          <w:szCs w:val="24"/>
        </w:rPr>
        <w:t>Markets in the value chain</w:t>
      </w:r>
    </w:p>
    <w:p w14:paraId="5641B5DE" w14:textId="77777777" w:rsidR="009B7C79" w:rsidRPr="00A83AB7" w:rsidRDefault="00A8461B" w:rsidP="00C36384">
      <w:pPr>
        <w:numPr>
          <w:ilvl w:val="0"/>
          <w:numId w:val="28"/>
        </w:numPr>
        <w:spacing w:after="0" w:line="276" w:lineRule="auto"/>
        <w:rPr>
          <w:szCs w:val="24"/>
        </w:rPr>
      </w:pPr>
      <w:r w:rsidRPr="00A83AB7">
        <w:rPr>
          <w:szCs w:val="24"/>
        </w:rPr>
        <w:t>Financial intermediaries in the value chain</w:t>
      </w:r>
    </w:p>
    <w:p w14:paraId="31EADC7E" w14:textId="77777777" w:rsidR="009B7C79" w:rsidRPr="00A83AB7" w:rsidRDefault="002D6D8C" w:rsidP="00C36384">
      <w:pPr>
        <w:numPr>
          <w:ilvl w:val="0"/>
          <w:numId w:val="28"/>
        </w:numPr>
        <w:spacing w:after="0" w:line="276" w:lineRule="auto"/>
        <w:rPr>
          <w:szCs w:val="24"/>
        </w:rPr>
      </w:pPr>
      <w:r w:rsidRPr="00A83AB7">
        <w:rPr>
          <w:szCs w:val="24"/>
        </w:rPr>
        <w:t>Ministr</w:t>
      </w:r>
      <w:r w:rsidR="00754AF7" w:rsidRPr="00A83AB7">
        <w:rPr>
          <w:szCs w:val="24"/>
        </w:rPr>
        <w:t>ies responsible for</w:t>
      </w:r>
      <w:r w:rsidR="00A57FD2" w:rsidRPr="00A83AB7">
        <w:rPr>
          <w:szCs w:val="24"/>
        </w:rPr>
        <w:t xml:space="preserve"> A</w:t>
      </w:r>
      <w:r w:rsidR="00A8461B" w:rsidRPr="00A83AB7">
        <w:rPr>
          <w:szCs w:val="24"/>
        </w:rPr>
        <w:t xml:space="preserve">griculture, </w:t>
      </w:r>
      <w:r w:rsidR="00754AF7" w:rsidRPr="00A83AB7">
        <w:rPr>
          <w:szCs w:val="24"/>
        </w:rPr>
        <w:t>Tourism</w:t>
      </w:r>
      <w:r w:rsidR="00605F43" w:rsidRPr="00A83AB7">
        <w:rPr>
          <w:szCs w:val="24"/>
        </w:rPr>
        <w:t xml:space="preserve"> </w:t>
      </w:r>
      <w:r w:rsidR="00A57FD2" w:rsidRPr="00A83AB7">
        <w:rPr>
          <w:szCs w:val="24"/>
        </w:rPr>
        <w:t xml:space="preserve">and </w:t>
      </w:r>
      <w:r w:rsidR="00605F43" w:rsidRPr="00A83AB7">
        <w:rPr>
          <w:szCs w:val="24"/>
        </w:rPr>
        <w:t>Sustainable</w:t>
      </w:r>
      <w:r w:rsidR="00A57FD2" w:rsidRPr="00A83AB7">
        <w:rPr>
          <w:szCs w:val="24"/>
        </w:rPr>
        <w:t xml:space="preserve"> </w:t>
      </w:r>
      <w:r w:rsidR="00A8461B" w:rsidRPr="00A83AB7">
        <w:rPr>
          <w:szCs w:val="24"/>
        </w:rPr>
        <w:t>Development</w:t>
      </w:r>
      <w:r w:rsidR="00754AF7" w:rsidRPr="00A83AB7">
        <w:rPr>
          <w:szCs w:val="24"/>
        </w:rPr>
        <w:t xml:space="preserve">   </w:t>
      </w:r>
    </w:p>
    <w:p w14:paraId="1A199542" w14:textId="77777777" w:rsidR="009B7C79" w:rsidRPr="00A83AB7" w:rsidRDefault="009B7C79" w:rsidP="003B5E52">
      <w:pPr>
        <w:spacing w:after="0" w:line="276" w:lineRule="auto"/>
        <w:rPr>
          <w:szCs w:val="24"/>
        </w:rPr>
      </w:pPr>
    </w:p>
    <w:p w14:paraId="627FC364" w14:textId="77777777" w:rsidR="009B7C79" w:rsidRPr="00A83AB7" w:rsidRDefault="009B7C79" w:rsidP="003B5E52">
      <w:pPr>
        <w:spacing w:after="0" w:line="276" w:lineRule="auto"/>
      </w:pPr>
    </w:p>
    <w:p w14:paraId="5A77B8EE" w14:textId="2F0D4891" w:rsidR="009B7C79" w:rsidRPr="00C159F4" w:rsidRDefault="00687AF6" w:rsidP="003B5E52">
      <w:pPr>
        <w:pStyle w:val="Heading2"/>
        <w:spacing w:line="276" w:lineRule="auto"/>
      </w:pPr>
      <w:bookmarkStart w:id="50" w:name="_Toc335305658"/>
      <w:bookmarkStart w:id="51" w:name="_Toc436998834"/>
      <w:bookmarkStart w:id="52" w:name="_Toc468693282"/>
      <w:bookmarkStart w:id="53" w:name="_Toc468187949"/>
      <w:r w:rsidRPr="00C159F4">
        <w:t>7.0</w:t>
      </w:r>
      <w:r w:rsidRPr="00C159F4">
        <w:tab/>
      </w:r>
      <w:bookmarkEnd w:id="50"/>
      <w:bookmarkEnd w:id="51"/>
      <w:bookmarkEnd w:id="52"/>
      <w:bookmarkEnd w:id="53"/>
      <w:r w:rsidR="000C73A9">
        <w:t>SUBMISSION</w:t>
      </w:r>
    </w:p>
    <w:p w14:paraId="3DFE67FD" w14:textId="13ACB80F" w:rsidR="009B7C79" w:rsidRPr="00C159F4" w:rsidRDefault="006D79C9" w:rsidP="006D79C9">
      <w:pPr>
        <w:pStyle w:val="ListParagraph1"/>
        <w:ind w:left="0" w:firstLine="360"/>
        <w:rPr>
          <w:rFonts w:ascii="Times New Roman" w:hAnsi="Times New Roman"/>
          <w:color w:val="000000"/>
          <w:sz w:val="24"/>
          <w:szCs w:val="24"/>
          <w:lang w:val="en-GB"/>
        </w:rPr>
      </w:pPr>
      <w:r>
        <w:rPr>
          <w:rFonts w:ascii="Times New Roman" w:hAnsi="Times New Roman"/>
          <w:color w:val="000000"/>
          <w:sz w:val="24"/>
          <w:szCs w:val="24"/>
          <w:lang w:val="en-GB"/>
        </w:rPr>
        <w:t xml:space="preserve">    </w:t>
      </w:r>
      <w:r w:rsidR="009548F5" w:rsidRPr="00C159F4">
        <w:rPr>
          <w:rFonts w:ascii="Times New Roman" w:hAnsi="Times New Roman"/>
          <w:color w:val="000000"/>
          <w:sz w:val="24"/>
          <w:szCs w:val="24"/>
          <w:lang w:val="en-GB"/>
        </w:rPr>
        <w:t>In submitting their proposal, t</w:t>
      </w:r>
      <w:r w:rsidR="00A8461B" w:rsidRPr="00C159F4">
        <w:rPr>
          <w:rFonts w:ascii="Times New Roman" w:hAnsi="Times New Roman"/>
          <w:color w:val="000000"/>
          <w:sz w:val="24"/>
          <w:szCs w:val="24"/>
          <w:lang w:val="en-GB"/>
        </w:rPr>
        <w:t xml:space="preserve">he consultant must: </w:t>
      </w:r>
    </w:p>
    <w:p w14:paraId="63E83378" w14:textId="77777777" w:rsidR="00687AF6" w:rsidRPr="00C159F4" w:rsidRDefault="00687AF6" w:rsidP="00C36384">
      <w:pPr>
        <w:pStyle w:val="ListParagraph1"/>
        <w:numPr>
          <w:ilvl w:val="0"/>
          <w:numId w:val="29"/>
        </w:numPr>
        <w:jc w:val="both"/>
        <w:rPr>
          <w:rFonts w:ascii="Times New Roman" w:hAnsi="Times New Roman"/>
          <w:color w:val="000000"/>
          <w:sz w:val="24"/>
          <w:szCs w:val="24"/>
          <w:lang w:val="en-GB"/>
        </w:rPr>
      </w:pPr>
      <w:r w:rsidRPr="00C159F4">
        <w:rPr>
          <w:rFonts w:ascii="Times New Roman" w:hAnsi="Times New Roman"/>
          <w:color w:val="000000"/>
          <w:sz w:val="24"/>
          <w:szCs w:val="24"/>
          <w:lang w:val="en-GB"/>
        </w:rPr>
        <w:t>Carefully review and comment on the Terms of Reference, recommending potential refinements where necessary, including making such recommendations as deemed appropriate to enhance the quality of the assignment and outputs/deliverables.</w:t>
      </w:r>
    </w:p>
    <w:p w14:paraId="11A349C0" w14:textId="77777777" w:rsidR="00060197" w:rsidRPr="00C159F4" w:rsidRDefault="00060197" w:rsidP="00C36384">
      <w:pPr>
        <w:pStyle w:val="ListParagraph1"/>
        <w:numPr>
          <w:ilvl w:val="0"/>
          <w:numId w:val="29"/>
        </w:numPr>
        <w:jc w:val="both"/>
        <w:rPr>
          <w:rFonts w:ascii="Times New Roman" w:hAnsi="Times New Roman"/>
          <w:color w:val="000000"/>
          <w:sz w:val="24"/>
          <w:szCs w:val="24"/>
          <w:lang w:val="en-GB"/>
        </w:rPr>
      </w:pPr>
      <w:r w:rsidRPr="00C159F4">
        <w:rPr>
          <w:rFonts w:ascii="Times New Roman" w:hAnsi="Times New Roman"/>
          <w:color w:val="000000"/>
          <w:sz w:val="24"/>
          <w:szCs w:val="24"/>
          <w:lang w:val="en-GB"/>
        </w:rPr>
        <w:t>Review all other documentation that may be relevant to this assignment paying close attention to UNEP-GEF guidelines on programming, in particular GEF tracking tools and standards for UNEP-GEF cooperation monitoring and evaluation.</w:t>
      </w:r>
    </w:p>
    <w:p w14:paraId="5E0B6546" w14:textId="3FFEA701" w:rsidR="009B7C79" w:rsidRDefault="00687AF6" w:rsidP="00C36384">
      <w:pPr>
        <w:pStyle w:val="ListParagraph1"/>
        <w:numPr>
          <w:ilvl w:val="0"/>
          <w:numId w:val="29"/>
        </w:numPr>
        <w:jc w:val="both"/>
        <w:rPr>
          <w:rFonts w:ascii="Times New Roman" w:hAnsi="Times New Roman"/>
          <w:color w:val="000000"/>
          <w:sz w:val="24"/>
          <w:szCs w:val="24"/>
        </w:rPr>
      </w:pPr>
      <w:r w:rsidRPr="00C159F4">
        <w:rPr>
          <w:rFonts w:ascii="Times New Roman" w:hAnsi="Times New Roman"/>
          <w:color w:val="000000"/>
          <w:sz w:val="24"/>
          <w:szCs w:val="24"/>
        </w:rPr>
        <w:lastRenderedPageBreak/>
        <w:t>Submit a detailed methodology and work-plan including a time schedule, the name, professional status and biographic data of the professional key experts to be employed in this assignment.</w:t>
      </w:r>
    </w:p>
    <w:p w14:paraId="5D31FE39" w14:textId="6E504C8A" w:rsidR="00640142" w:rsidRPr="00640142" w:rsidRDefault="00640142" w:rsidP="00640142">
      <w:pPr>
        <w:pStyle w:val="ListParagraph1"/>
        <w:numPr>
          <w:ilvl w:val="0"/>
          <w:numId w:val="29"/>
        </w:numPr>
        <w:rPr>
          <w:rFonts w:ascii="Times New Roman" w:hAnsi="Times New Roman"/>
          <w:color w:val="000000"/>
          <w:sz w:val="24"/>
          <w:szCs w:val="24"/>
        </w:rPr>
      </w:pPr>
      <w:r w:rsidRPr="00640142">
        <w:rPr>
          <w:rFonts w:ascii="Times New Roman" w:hAnsi="Times New Roman"/>
          <w:color w:val="000000"/>
          <w:sz w:val="24"/>
          <w:szCs w:val="24"/>
        </w:rPr>
        <w:t xml:space="preserve">Proposals should be submitted in a sealed envelope marked </w:t>
      </w:r>
      <w:r w:rsidRPr="00640142">
        <w:rPr>
          <w:rFonts w:ascii="Times New Roman" w:hAnsi="Times New Roman"/>
          <w:b/>
          <w:color w:val="000000"/>
          <w:sz w:val="24"/>
          <w:szCs w:val="24"/>
        </w:rPr>
        <w:t>CONFIDENTIAL</w:t>
      </w:r>
      <w:r w:rsidRPr="00640142">
        <w:rPr>
          <w:rFonts w:ascii="Times New Roman" w:hAnsi="Times New Roman"/>
          <w:color w:val="000000"/>
          <w:sz w:val="24"/>
          <w:szCs w:val="24"/>
        </w:rPr>
        <w:t>. This outer envelope should contain two separate sealed envelopes; one containing the technical proposal and marked ‘Technical Proposal’, the other containing the financial proposal and marked ‘Financial Proposal’. Both the Technical and Financial Proposals must be signed. Submissions shoul</w:t>
      </w:r>
      <w:r>
        <w:rPr>
          <w:rFonts w:ascii="Times New Roman" w:hAnsi="Times New Roman"/>
          <w:color w:val="000000"/>
          <w:sz w:val="24"/>
          <w:szCs w:val="24"/>
        </w:rPr>
        <w:t>d be received by 12:00 noon on 1</w:t>
      </w:r>
      <w:r w:rsidRPr="00640142">
        <w:rPr>
          <w:rFonts w:ascii="Times New Roman" w:hAnsi="Times New Roman"/>
          <w:color w:val="000000"/>
          <w:sz w:val="24"/>
          <w:szCs w:val="24"/>
          <w:vertAlign w:val="superscript"/>
        </w:rPr>
        <w:t>st</w:t>
      </w:r>
      <w:r>
        <w:rPr>
          <w:rFonts w:ascii="Times New Roman" w:hAnsi="Times New Roman"/>
          <w:color w:val="000000"/>
          <w:sz w:val="24"/>
          <w:szCs w:val="24"/>
        </w:rPr>
        <w:t xml:space="preserve"> </w:t>
      </w:r>
      <w:r w:rsidRPr="00640142">
        <w:rPr>
          <w:rFonts w:ascii="Times New Roman" w:hAnsi="Times New Roman"/>
          <w:color w:val="000000"/>
          <w:sz w:val="24"/>
          <w:szCs w:val="24"/>
        </w:rPr>
        <w:t>February 2017.  Proposals should be clearly marked “</w:t>
      </w:r>
      <w:r w:rsidRPr="00640142">
        <w:rPr>
          <w:rFonts w:ascii="Times New Roman" w:hAnsi="Times New Roman"/>
          <w:b/>
          <w:color w:val="000000"/>
          <w:sz w:val="24"/>
          <w:szCs w:val="24"/>
        </w:rPr>
        <w:t>Consultancy for Biodiversity Livelihoods, Market Research and Needs Assessment for Iyanola N.E. Coast in Saint Lucia</w:t>
      </w:r>
      <w:r w:rsidRPr="00640142">
        <w:rPr>
          <w:rFonts w:ascii="Times New Roman" w:hAnsi="Times New Roman"/>
          <w:color w:val="000000"/>
          <w:sz w:val="24"/>
          <w:szCs w:val="24"/>
        </w:rPr>
        <w:t xml:space="preserve">” and addressed to: </w:t>
      </w:r>
    </w:p>
    <w:p w14:paraId="61F2A693" w14:textId="77777777" w:rsidR="00640142" w:rsidRPr="00640142" w:rsidRDefault="00640142" w:rsidP="00640142">
      <w:pPr>
        <w:pStyle w:val="ListParagraph1"/>
        <w:ind w:left="1440"/>
        <w:rPr>
          <w:rFonts w:ascii="Times New Roman" w:hAnsi="Times New Roman"/>
          <w:color w:val="000000"/>
        </w:rPr>
      </w:pPr>
    </w:p>
    <w:p w14:paraId="34ED3563"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The Secretary</w:t>
      </w:r>
    </w:p>
    <w:p w14:paraId="0B25E498"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Central Tenders Board</w:t>
      </w:r>
    </w:p>
    <w:p w14:paraId="47BF5596"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Office of Director of Finance</w:t>
      </w:r>
    </w:p>
    <w:p w14:paraId="12434871"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 xml:space="preserve">Ministry of Finance, Economic Growth, Job Creation External Affairs and Public Service </w:t>
      </w:r>
    </w:p>
    <w:p w14:paraId="3A3ECE93"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Finance Administrative Centre</w:t>
      </w:r>
    </w:p>
    <w:p w14:paraId="1687A7BC" w14:textId="77777777" w:rsidR="00640142" w:rsidRPr="00640142" w:rsidRDefault="00640142" w:rsidP="00640142">
      <w:pPr>
        <w:pStyle w:val="ListParagraph1"/>
        <w:ind w:left="1440"/>
        <w:rPr>
          <w:rFonts w:ascii="Times New Roman" w:hAnsi="Times New Roman"/>
          <w:color w:val="000000"/>
        </w:rPr>
      </w:pPr>
      <w:r w:rsidRPr="00640142">
        <w:rPr>
          <w:rFonts w:ascii="Times New Roman" w:hAnsi="Times New Roman"/>
          <w:color w:val="000000"/>
        </w:rPr>
        <w:t>Point Seraphine</w:t>
      </w:r>
    </w:p>
    <w:p w14:paraId="0643E221" w14:textId="7AFE932F" w:rsidR="009B7C79" w:rsidRPr="00C159F4" w:rsidRDefault="00640142" w:rsidP="00640142">
      <w:pPr>
        <w:pStyle w:val="ListParagraph1"/>
        <w:tabs>
          <w:tab w:val="left" w:pos="1080"/>
        </w:tabs>
        <w:ind w:left="1440"/>
        <w:jc w:val="both"/>
        <w:rPr>
          <w:rFonts w:ascii="Times New Roman" w:hAnsi="Times New Roman"/>
          <w:color w:val="000000"/>
          <w:sz w:val="24"/>
          <w:szCs w:val="24"/>
        </w:rPr>
      </w:pPr>
      <w:r w:rsidRPr="00640142">
        <w:rPr>
          <w:rFonts w:ascii="Times New Roman" w:hAnsi="Times New Roman"/>
          <w:color w:val="000000"/>
        </w:rPr>
        <w:t>CASTRIES, Saint Lucia</w:t>
      </w:r>
      <w:r w:rsidR="00A8461B" w:rsidRPr="00C159F4">
        <w:rPr>
          <w:rFonts w:ascii="Times New Roman" w:hAnsi="Times New Roman"/>
          <w:color w:val="000000"/>
          <w:sz w:val="24"/>
          <w:szCs w:val="24"/>
        </w:rPr>
        <w:t xml:space="preserve">. </w:t>
      </w:r>
    </w:p>
    <w:p w14:paraId="1DE95898" w14:textId="77777777" w:rsidR="00640142" w:rsidRPr="00C159F4" w:rsidRDefault="00640142" w:rsidP="00640142">
      <w:pPr>
        <w:pStyle w:val="ListParagraph1"/>
        <w:numPr>
          <w:ilvl w:val="0"/>
          <w:numId w:val="29"/>
        </w:numPr>
        <w:jc w:val="both"/>
        <w:rPr>
          <w:rFonts w:ascii="Times New Roman" w:hAnsi="Times New Roman"/>
          <w:color w:val="000000"/>
          <w:sz w:val="24"/>
          <w:szCs w:val="24"/>
        </w:rPr>
      </w:pPr>
      <w:r w:rsidRPr="00640142">
        <w:rPr>
          <w:rFonts w:ascii="Times New Roman" w:hAnsi="Times New Roman"/>
          <w:color w:val="000000"/>
          <w:sz w:val="24"/>
          <w:szCs w:val="24"/>
        </w:rPr>
        <w:t>Further information required to assist in the submission of proposal, please contact Ms. Francillia Solomon at email francillia.solomon@govt.lc respectively or cell phone (758) 520-0565.</w:t>
      </w:r>
    </w:p>
    <w:p w14:paraId="7546B9C4" w14:textId="77777777" w:rsidR="009B7C79" w:rsidRPr="00A83AB7" w:rsidRDefault="009B7C79" w:rsidP="003B5E52">
      <w:pPr>
        <w:pStyle w:val="ListParagraph1"/>
        <w:tabs>
          <w:tab w:val="left" w:pos="360"/>
        </w:tabs>
        <w:ind w:left="360"/>
        <w:jc w:val="both"/>
        <w:rPr>
          <w:rFonts w:ascii="Times New Roman" w:hAnsi="Times New Roman"/>
          <w:color w:val="000000"/>
          <w:sz w:val="24"/>
          <w:szCs w:val="24"/>
        </w:rPr>
      </w:pPr>
    </w:p>
    <w:p w14:paraId="355193BB" w14:textId="77777777" w:rsidR="009B7C79" w:rsidRPr="00A83AB7" w:rsidRDefault="00FB7D80" w:rsidP="003B5E52">
      <w:pPr>
        <w:pStyle w:val="Heading1"/>
        <w:numPr>
          <w:ilvl w:val="0"/>
          <w:numId w:val="0"/>
        </w:numPr>
        <w:tabs>
          <w:tab w:val="left" w:pos="360"/>
        </w:tabs>
        <w:spacing w:line="276" w:lineRule="auto"/>
      </w:pPr>
      <w:bookmarkStart w:id="54" w:name="_Toc436652052"/>
      <w:bookmarkStart w:id="55" w:name="_Toc436998835"/>
      <w:bookmarkStart w:id="56" w:name="_Ref530906824"/>
      <w:bookmarkStart w:id="57" w:name="_Toc335305659"/>
      <w:bookmarkStart w:id="58" w:name="_Toc468693283"/>
      <w:bookmarkStart w:id="59" w:name="_Toc468187950"/>
      <w:r w:rsidRPr="00A83AB7">
        <w:t>8.0</w:t>
      </w:r>
      <w:r w:rsidRPr="00A83AB7">
        <w:tab/>
      </w:r>
      <w:r w:rsidR="00FD069A" w:rsidRPr="00A83AB7">
        <w:tab/>
      </w:r>
      <w:r w:rsidR="00A8461B" w:rsidRPr="00A83AB7">
        <w:t>project management</w:t>
      </w:r>
      <w:bookmarkEnd w:id="54"/>
      <w:bookmarkEnd w:id="55"/>
      <w:bookmarkEnd w:id="56"/>
      <w:bookmarkEnd w:id="57"/>
      <w:bookmarkEnd w:id="58"/>
      <w:bookmarkEnd w:id="59"/>
    </w:p>
    <w:p w14:paraId="159D4CC5" w14:textId="77777777" w:rsidR="009B7C79" w:rsidRPr="00A83AB7" w:rsidRDefault="009B7C79" w:rsidP="003B5E52">
      <w:pPr>
        <w:spacing w:after="0" w:line="276" w:lineRule="auto"/>
        <w:contextualSpacing/>
        <w:rPr>
          <w:rFonts w:eastAsia="Calibri"/>
          <w:szCs w:val="24"/>
        </w:rPr>
      </w:pPr>
    </w:p>
    <w:p w14:paraId="4E96E141" w14:textId="641DE5D3" w:rsidR="009B7C79" w:rsidRPr="00A83AB7" w:rsidRDefault="00FB7D80" w:rsidP="006D79C9">
      <w:pPr>
        <w:keepNext/>
        <w:tabs>
          <w:tab w:val="left" w:pos="567"/>
        </w:tabs>
        <w:spacing w:after="0" w:line="276" w:lineRule="auto"/>
        <w:jc w:val="left"/>
        <w:outlineLvl w:val="1"/>
        <w:rPr>
          <w:b/>
          <w:szCs w:val="24"/>
        </w:rPr>
      </w:pPr>
      <w:bookmarkStart w:id="60" w:name="_Toc436652053"/>
      <w:r w:rsidRPr="00A83AB7">
        <w:rPr>
          <w:b/>
        </w:rPr>
        <w:t>8</w:t>
      </w:r>
      <w:r w:rsidR="00687AF6" w:rsidRPr="00A83AB7">
        <w:rPr>
          <w:b/>
        </w:rPr>
        <w:t>.1</w:t>
      </w:r>
      <w:r w:rsidR="00687AF6" w:rsidRPr="00A83AB7">
        <w:rPr>
          <w:b/>
        </w:rPr>
        <w:tab/>
      </w:r>
      <w:r w:rsidR="006D79C9">
        <w:rPr>
          <w:b/>
        </w:rPr>
        <w:t xml:space="preserve">  </w:t>
      </w:r>
      <w:r w:rsidR="00A8461B" w:rsidRPr="00A83AB7">
        <w:rPr>
          <w:b/>
        </w:rPr>
        <w:t xml:space="preserve">Responsible </w:t>
      </w:r>
      <w:r w:rsidR="00A8461B" w:rsidRPr="00A83AB7">
        <w:rPr>
          <w:b/>
          <w:szCs w:val="24"/>
        </w:rPr>
        <w:t>Body</w:t>
      </w:r>
      <w:bookmarkEnd w:id="60"/>
    </w:p>
    <w:p w14:paraId="0D4C6397" w14:textId="77777777" w:rsidR="009B7C79" w:rsidRPr="00A83AB7" w:rsidRDefault="009B7C79" w:rsidP="003B5E52">
      <w:pPr>
        <w:keepNext/>
        <w:tabs>
          <w:tab w:val="left" w:pos="567"/>
        </w:tabs>
        <w:spacing w:after="0" w:line="276" w:lineRule="auto"/>
        <w:ind w:left="720"/>
        <w:jc w:val="left"/>
        <w:outlineLvl w:val="1"/>
        <w:rPr>
          <w:b/>
          <w:szCs w:val="24"/>
        </w:rPr>
      </w:pPr>
    </w:p>
    <w:p w14:paraId="46955DB0" w14:textId="4399E6D1" w:rsidR="009B7C79" w:rsidRPr="00A83AB7" w:rsidRDefault="00A8461B" w:rsidP="006D79C9">
      <w:pPr>
        <w:spacing w:after="0" w:line="276" w:lineRule="auto"/>
        <w:ind w:left="720"/>
        <w:rPr>
          <w:szCs w:val="24"/>
        </w:rPr>
      </w:pPr>
      <w:r w:rsidRPr="00A83AB7">
        <w:rPr>
          <w:szCs w:val="24"/>
        </w:rPr>
        <w:t xml:space="preserve">The Implementing Partner (IP) of the project is the </w:t>
      </w:r>
      <w:r w:rsidR="007376BA" w:rsidRPr="00A83AB7">
        <w:rPr>
          <w:szCs w:val="24"/>
        </w:rPr>
        <w:t>Department</w:t>
      </w:r>
      <w:r w:rsidRPr="00A83AB7">
        <w:rPr>
          <w:szCs w:val="24"/>
        </w:rPr>
        <w:t xml:space="preserve"> of Sustainable Development</w:t>
      </w:r>
      <w:r w:rsidR="001C1FBE" w:rsidRPr="00A83AB7">
        <w:rPr>
          <w:szCs w:val="24"/>
        </w:rPr>
        <w:t>.</w:t>
      </w:r>
      <w:r w:rsidRPr="00A83AB7">
        <w:rPr>
          <w:szCs w:val="24"/>
        </w:rPr>
        <w:t xml:space="preserve"> </w:t>
      </w:r>
      <w:r w:rsidR="007376BA" w:rsidRPr="00A83AB7">
        <w:rPr>
          <w:szCs w:val="24"/>
        </w:rPr>
        <w:t>T</w:t>
      </w:r>
      <w:r w:rsidRPr="00A83AB7">
        <w:rPr>
          <w:szCs w:val="24"/>
        </w:rPr>
        <w:t xml:space="preserve">he </w:t>
      </w:r>
      <w:r w:rsidR="008A5329" w:rsidRPr="00A83AB7">
        <w:rPr>
          <w:szCs w:val="24"/>
        </w:rPr>
        <w:t>Department of</w:t>
      </w:r>
      <w:r w:rsidR="00B129EF" w:rsidRPr="00A83AB7">
        <w:rPr>
          <w:szCs w:val="24"/>
        </w:rPr>
        <w:t xml:space="preserve"> </w:t>
      </w:r>
      <w:r w:rsidRPr="00A83AB7">
        <w:rPr>
          <w:szCs w:val="24"/>
        </w:rPr>
        <w:t>Agriculture</w:t>
      </w:r>
      <w:r w:rsidR="008A5329" w:rsidRPr="00A83AB7">
        <w:rPr>
          <w:szCs w:val="24"/>
        </w:rPr>
        <w:t>, Fisheries, Natural Resources and Cooperatives</w:t>
      </w:r>
      <w:r w:rsidRPr="00A83AB7">
        <w:rPr>
          <w:szCs w:val="24"/>
        </w:rPr>
        <w:t xml:space="preserve">, through its Marketing and Extension </w:t>
      </w:r>
      <w:r w:rsidR="008A5329" w:rsidRPr="00A83AB7">
        <w:rPr>
          <w:szCs w:val="24"/>
        </w:rPr>
        <w:t>Services</w:t>
      </w:r>
      <w:r w:rsidR="00B40413" w:rsidRPr="00A83AB7">
        <w:rPr>
          <w:szCs w:val="24"/>
        </w:rPr>
        <w:t>,</w:t>
      </w:r>
      <w:r w:rsidR="008A5329" w:rsidRPr="00A83AB7">
        <w:rPr>
          <w:szCs w:val="24"/>
        </w:rPr>
        <w:t xml:space="preserve"> </w:t>
      </w:r>
      <w:r w:rsidRPr="00A83AB7">
        <w:rPr>
          <w:szCs w:val="24"/>
        </w:rPr>
        <w:t xml:space="preserve">will be the co-executing agency for this consultancy. The Ministries </w:t>
      </w:r>
      <w:r w:rsidR="00B129EF" w:rsidRPr="00A83AB7">
        <w:rPr>
          <w:szCs w:val="24"/>
        </w:rPr>
        <w:t xml:space="preserve">with responsibility for </w:t>
      </w:r>
      <w:r w:rsidR="00A83AB7" w:rsidRPr="00A83AB7">
        <w:rPr>
          <w:szCs w:val="24"/>
        </w:rPr>
        <w:t xml:space="preserve">Tourism and </w:t>
      </w:r>
      <w:r w:rsidRPr="00A83AB7">
        <w:rPr>
          <w:szCs w:val="24"/>
        </w:rPr>
        <w:t>National Development will provide other requisite technical support.</w:t>
      </w:r>
    </w:p>
    <w:p w14:paraId="6B380DDD" w14:textId="77777777" w:rsidR="009B7C79" w:rsidRPr="00A83AB7" w:rsidRDefault="009B7C79" w:rsidP="003B5E52">
      <w:pPr>
        <w:spacing w:after="0" w:line="276" w:lineRule="auto"/>
        <w:rPr>
          <w:szCs w:val="24"/>
        </w:rPr>
      </w:pPr>
    </w:p>
    <w:p w14:paraId="6078CAD3" w14:textId="77777777" w:rsidR="009B7C79" w:rsidRPr="00A83AB7" w:rsidRDefault="009B7C79" w:rsidP="003B5E52">
      <w:pPr>
        <w:spacing w:after="0" w:line="276" w:lineRule="auto"/>
        <w:rPr>
          <w:szCs w:val="24"/>
        </w:rPr>
      </w:pPr>
    </w:p>
    <w:p w14:paraId="4E109754" w14:textId="77777777" w:rsidR="00D82E3A" w:rsidRDefault="00FB7D80" w:rsidP="00D82E3A">
      <w:pPr>
        <w:keepNext/>
        <w:tabs>
          <w:tab w:val="left" w:pos="567"/>
        </w:tabs>
        <w:spacing w:after="0" w:line="276" w:lineRule="auto"/>
        <w:jc w:val="left"/>
        <w:outlineLvl w:val="1"/>
      </w:pPr>
      <w:bookmarkStart w:id="61" w:name="_Toc436652054"/>
      <w:r w:rsidRPr="00A83AB7">
        <w:rPr>
          <w:b/>
        </w:rPr>
        <w:t>8</w:t>
      </w:r>
      <w:r w:rsidR="00687AF6" w:rsidRPr="00A83AB7">
        <w:rPr>
          <w:b/>
        </w:rPr>
        <w:t>.2</w:t>
      </w:r>
      <w:r w:rsidR="00D82E3A">
        <w:rPr>
          <w:b/>
        </w:rPr>
        <w:tab/>
      </w:r>
      <w:r w:rsidR="00687AF6" w:rsidRPr="00A83AB7">
        <w:rPr>
          <w:b/>
        </w:rPr>
        <w:t xml:space="preserve"> </w:t>
      </w:r>
      <w:r w:rsidR="00A8461B" w:rsidRPr="00A83AB7">
        <w:rPr>
          <w:b/>
        </w:rPr>
        <w:t xml:space="preserve">Management </w:t>
      </w:r>
      <w:r w:rsidR="00A8461B" w:rsidRPr="00A83AB7">
        <w:rPr>
          <w:b/>
          <w:szCs w:val="24"/>
        </w:rPr>
        <w:t>Structure</w:t>
      </w:r>
      <w:bookmarkEnd w:id="61"/>
    </w:p>
    <w:p w14:paraId="3699DF3D" w14:textId="6CE4E3FB" w:rsidR="009B7C79" w:rsidRDefault="00A8461B" w:rsidP="00D82E3A">
      <w:pPr>
        <w:keepNext/>
        <w:tabs>
          <w:tab w:val="left" w:pos="567"/>
        </w:tabs>
        <w:spacing w:after="0" w:line="276" w:lineRule="auto"/>
        <w:ind w:left="567"/>
        <w:jc w:val="left"/>
        <w:outlineLvl w:val="1"/>
      </w:pPr>
      <w:r w:rsidRPr="00A83AB7">
        <w:t xml:space="preserve">The contract will be between the </w:t>
      </w:r>
      <w:r w:rsidR="007376BA" w:rsidRPr="00A83AB7">
        <w:t xml:space="preserve">Department </w:t>
      </w:r>
      <w:r w:rsidRPr="00A83AB7">
        <w:t>of Sustainable Development</w:t>
      </w:r>
      <w:r w:rsidR="007376BA" w:rsidRPr="00A83AB7">
        <w:t xml:space="preserve"> </w:t>
      </w:r>
      <w:r w:rsidRPr="00A83AB7">
        <w:t xml:space="preserve">and the Consultant. The Consultant shall be supervised by and report to the </w:t>
      </w:r>
      <w:r w:rsidR="00A83AB7" w:rsidRPr="00A83AB7">
        <w:t xml:space="preserve">Market and Extension Services Director in the Department of Agriculture. The National Iyanola Project Coordinator through the Iyanola Project Steering Committee will be responsible for endorsing all deliverables under this contract. Payments will be </w:t>
      </w:r>
      <w:r w:rsidR="00A83AB7" w:rsidRPr="00A83AB7">
        <w:lastRenderedPageBreak/>
        <w:t xml:space="preserve">facilitated by the </w:t>
      </w:r>
      <w:r w:rsidRPr="00A83AB7">
        <w:t>National Project Coordinator (NPC)</w:t>
      </w:r>
      <w:r w:rsidR="007376BA" w:rsidRPr="00A83AB7">
        <w:t>.</w:t>
      </w:r>
      <w:r w:rsidRPr="00A83AB7">
        <w:t xml:space="preserve"> </w:t>
      </w:r>
      <w:r w:rsidR="0008181D" w:rsidRPr="00A83AB7">
        <w:rPr>
          <w:szCs w:val="24"/>
        </w:rPr>
        <w:t xml:space="preserve">The various entities </w:t>
      </w:r>
      <w:r w:rsidRPr="00A83AB7">
        <w:t xml:space="preserve">will operate through designated Focal Points (with designated alternates) from each of </w:t>
      </w:r>
      <w:r w:rsidR="0008181D" w:rsidRPr="00A83AB7">
        <w:t xml:space="preserve">the </w:t>
      </w:r>
      <w:r w:rsidRPr="00A83AB7">
        <w:t xml:space="preserve">relevant </w:t>
      </w:r>
      <w:r w:rsidR="0008181D" w:rsidRPr="00A83AB7">
        <w:t xml:space="preserve">Divisions/Departments/Units, </w:t>
      </w:r>
      <w:r w:rsidRPr="00A83AB7">
        <w:t>to provide (i)</w:t>
      </w:r>
      <w:r w:rsidR="00A57FD2" w:rsidRPr="00A83AB7">
        <w:t xml:space="preserve"> </w:t>
      </w:r>
      <w:r w:rsidRPr="00A83AB7">
        <w:t>on</w:t>
      </w:r>
      <w:r w:rsidR="002822EB" w:rsidRPr="00A83AB7">
        <w:t>-g</w:t>
      </w:r>
      <w:r w:rsidRPr="00A83AB7">
        <w:t xml:space="preserve">oing guidance on project implementation, with particular focus on technical related matters and (ii) serve as liaison between the agency and the </w:t>
      </w:r>
      <w:r w:rsidR="00A57FD2" w:rsidRPr="00A83AB7">
        <w:t xml:space="preserve">Department of Sustainable Development </w:t>
      </w:r>
      <w:r w:rsidRPr="00A83AB7">
        <w:t>and other relevant agencies.</w:t>
      </w:r>
    </w:p>
    <w:p w14:paraId="240AF837" w14:textId="77777777" w:rsidR="00D82E3A" w:rsidRPr="00A83AB7" w:rsidRDefault="00D82E3A" w:rsidP="00D82E3A">
      <w:pPr>
        <w:keepNext/>
        <w:tabs>
          <w:tab w:val="left" w:pos="567"/>
        </w:tabs>
        <w:spacing w:after="0" w:line="276" w:lineRule="auto"/>
        <w:ind w:left="567"/>
        <w:jc w:val="left"/>
        <w:outlineLvl w:val="1"/>
      </w:pPr>
    </w:p>
    <w:p w14:paraId="4815FA8E" w14:textId="4F83C60F" w:rsidR="009B7C79" w:rsidRPr="00A83AB7" w:rsidRDefault="00A8461B" w:rsidP="00D82E3A">
      <w:pPr>
        <w:tabs>
          <w:tab w:val="left" w:pos="720"/>
          <w:tab w:val="left" w:pos="1350"/>
        </w:tabs>
        <w:spacing w:line="276" w:lineRule="auto"/>
        <w:ind w:left="567"/>
      </w:pPr>
      <w:r w:rsidRPr="00A83AB7">
        <w:t xml:space="preserve">Changes in the TORs may be made only in accordance </w:t>
      </w:r>
      <w:r w:rsidR="001C1FBE" w:rsidRPr="00A83AB7">
        <w:t>with</w:t>
      </w:r>
      <w:r w:rsidRPr="00A83AB7">
        <w:t xml:space="preserve"> needs</w:t>
      </w:r>
      <w:r w:rsidR="00154803" w:rsidRPr="00A83AB7">
        <w:t xml:space="preserve"> and</w:t>
      </w:r>
      <w:r w:rsidRPr="00A83AB7">
        <w:t xml:space="preserve"> subject to mutual written agreement between the Consultant and the Department of </w:t>
      </w:r>
      <w:r w:rsidR="000A0EF0" w:rsidRPr="00A83AB7">
        <w:t xml:space="preserve">Sustainable Development </w:t>
      </w:r>
      <w:r w:rsidRPr="00A83AB7">
        <w:t xml:space="preserve">through the National </w:t>
      </w:r>
      <w:r w:rsidR="00154803" w:rsidRPr="00A83AB7">
        <w:t xml:space="preserve">Iyanola </w:t>
      </w:r>
      <w:r w:rsidRPr="00A83AB7">
        <w:t>Project Coordinator</w:t>
      </w:r>
      <w:r w:rsidR="000A0EF0" w:rsidRPr="00A83AB7">
        <w:t xml:space="preserve">. </w:t>
      </w:r>
    </w:p>
    <w:p w14:paraId="6130C346" w14:textId="0D51FB14" w:rsidR="009B7C79" w:rsidRPr="00A83AB7" w:rsidRDefault="00FB7D80" w:rsidP="003B5E52">
      <w:pPr>
        <w:keepNext/>
        <w:tabs>
          <w:tab w:val="left" w:pos="567"/>
        </w:tabs>
        <w:spacing w:after="0" w:line="276" w:lineRule="auto"/>
        <w:jc w:val="left"/>
        <w:outlineLvl w:val="1"/>
      </w:pPr>
      <w:bookmarkStart w:id="62" w:name="_Toc335305660"/>
      <w:bookmarkStart w:id="63" w:name="_Toc436652055"/>
      <w:r w:rsidRPr="00A83AB7">
        <w:rPr>
          <w:b/>
        </w:rPr>
        <w:t>8</w:t>
      </w:r>
      <w:r w:rsidR="00687AF6" w:rsidRPr="00A83AB7">
        <w:rPr>
          <w:b/>
        </w:rPr>
        <w:t>.3</w:t>
      </w:r>
      <w:r w:rsidR="00687AF6" w:rsidRPr="00A83AB7">
        <w:rPr>
          <w:b/>
        </w:rPr>
        <w:tab/>
      </w:r>
      <w:r w:rsidR="00A8461B" w:rsidRPr="00A83AB7">
        <w:rPr>
          <w:b/>
        </w:rPr>
        <w:t>Monitoring and Compensation</w:t>
      </w:r>
      <w:bookmarkEnd w:id="62"/>
      <w:bookmarkEnd w:id="63"/>
    </w:p>
    <w:p w14:paraId="26C04F2A" w14:textId="77777777" w:rsidR="009B7C79" w:rsidRPr="00A83AB7" w:rsidRDefault="009B7C79" w:rsidP="003B5E52">
      <w:pPr>
        <w:keepNext/>
        <w:tabs>
          <w:tab w:val="left" w:pos="567"/>
        </w:tabs>
        <w:spacing w:after="0" w:line="276" w:lineRule="auto"/>
        <w:ind w:left="1284"/>
        <w:jc w:val="left"/>
        <w:outlineLvl w:val="1"/>
        <w:rPr>
          <w:b/>
        </w:rPr>
      </w:pPr>
    </w:p>
    <w:p w14:paraId="3AA9C5F7" w14:textId="77777777" w:rsidR="009B7C79" w:rsidRPr="00A83AB7" w:rsidRDefault="00FB7D80" w:rsidP="00D82E3A">
      <w:pPr>
        <w:keepNext/>
        <w:tabs>
          <w:tab w:val="left" w:pos="567"/>
        </w:tabs>
        <w:spacing w:after="0" w:line="276" w:lineRule="auto"/>
        <w:jc w:val="left"/>
        <w:outlineLvl w:val="1"/>
      </w:pPr>
      <w:bookmarkStart w:id="64" w:name="_Toc436652056"/>
      <w:r w:rsidRPr="00A83AB7">
        <w:rPr>
          <w:b/>
        </w:rPr>
        <w:t>8</w:t>
      </w:r>
      <w:r w:rsidR="00687AF6" w:rsidRPr="00A83AB7">
        <w:rPr>
          <w:b/>
        </w:rPr>
        <w:t>.3.1</w:t>
      </w:r>
      <w:r w:rsidR="00687AF6" w:rsidRPr="00A83AB7">
        <w:rPr>
          <w:b/>
        </w:rPr>
        <w:tab/>
      </w:r>
      <w:r w:rsidR="00A8461B" w:rsidRPr="00A83AB7">
        <w:rPr>
          <w:b/>
        </w:rPr>
        <w:t>Value of the Contract</w:t>
      </w:r>
      <w:bookmarkEnd w:id="64"/>
    </w:p>
    <w:p w14:paraId="1E1C680E" w14:textId="05FE7BCD" w:rsidR="009B7C79" w:rsidRPr="00A83AB7" w:rsidRDefault="00A8461B" w:rsidP="00D82E3A">
      <w:pPr>
        <w:spacing w:after="0" w:line="276" w:lineRule="auto"/>
        <w:ind w:left="600"/>
        <w:rPr>
          <w:szCs w:val="24"/>
        </w:rPr>
      </w:pPr>
      <w:r w:rsidRPr="00A83AB7">
        <w:rPr>
          <w:szCs w:val="24"/>
        </w:rPr>
        <w:t xml:space="preserve">The value of the contract is to cover all costs associated with the deliverables of the consultancy.  </w:t>
      </w:r>
    </w:p>
    <w:p w14:paraId="42D093F6" w14:textId="77777777" w:rsidR="009B7C79" w:rsidRPr="00A83AB7" w:rsidRDefault="009B7C79" w:rsidP="003B5E52">
      <w:pPr>
        <w:spacing w:after="0" w:line="276" w:lineRule="auto"/>
        <w:rPr>
          <w:szCs w:val="24"/>
        </w:rPr>
      </w:pPr>
    </w:p>
    <w:p w14:paraId="468C4417" w14:textId="77777777" w:rsidR="009B7C79" w:rsidRDefault="003F59A2" w:rsidP="00D82E3A">
      <w:pPr>
        <w:pStyle w:val="Heading2"/>
        <w:spacing w:line="240" w:lineRule="auto"/>
        <w:rPr>
          <w:rStyle w:val="Heading2Char"/>
          <w:b/>
        </w:rPr>
      </w:pPr>
      <w:bookmarkStart w:id="65" w:name="_Toc215029655"/>
      <w:bookmarkStart w:id="66" w:name="_Toc436652058"/>
      <w:bookmarkStart w:id="67" w:name="_Toc335305661"/>
      <w:bookmarkStart w:id="68" w:name="_Toc468693284"/>
      <w:r w:rsidRPr="00A83AB7">
        <w:rPr>
          <w:rStyle w:val="Heading2Char"/>
          <w:b/>
        </w:rPr>
        <w:t>9.0</w:t>
      </w:r>
      <w:r w:rsidRPr="00A83AB7">
        <w:tab/>
      </w:r>
      <w:r w:rsidRPr="00A83AB7">
        <w:rPr>
          <w:rStyle w:val="Heading2Char"/>
          <w:b/>
        </w:rPr>
        <w:t>LOGISTICS AND TIMING</w:t>
      </w:r>
      <w:bookmarkEnd w:id="65"/>
      <w:bookmarkEnd w:id="66"/>
      <w:bookmarkEnd w:id="67"/>
      <w:bookmarkEnd w:id="68"/>
    </w:p>
    <w:p w14:paraId="27D6E398" w14:textId="77777777" w:rsidR="00D82E3A" w:rsidRDefault="00D82E3A" w:rsidP="00D82E3A">
      <w:pPr>
        <w:keepNext/>
        <w:tabs>
          <w:tab w:val="left" w:pos="567"/>
        </w:tabs>
        <w:spacing w:after="0" w:line="240" w:lineRule="auto"/>
        <w:jc w:val="left"/>
        <w:outlineLvl w:val="1"/>
      </w:pPr>
      <w:bookmarkStart w:id="69" w:name="_Toc335305662"/>
      <w:bookmarkStart w:id="70" w:name="_Toc215029656"/>
      <w:bookmarkStart w:id="71" w:name="_Toc436652059"/>
    </w:p>
    <w:p w14:paraId="0E1D0298" w14:textId="77777777" w:rsidR="009B7C79" w:rsidRPr="00A83AB7" w:rsidRDefault="00FB7D80" w:rsidP="00D82E3A">
      <w:pPr>
        <w:keepNext/>
        <w:tabs>
          <w:tab w:val="left" w:pos="567"/>
        </w:tabs>
        <w:spacing w:after="0" w:line="240" w:lineRule="auto"/>
        <w:jc w:val="left"/>
        <w:outlineLvl w:val="1"/>
      </w:pPr>
      <w:r w:rsidRPr="00A83AB7">
        <w:rPr>
          <w:b/>
        </w:rPr>
        <w:t>9</w:t>
      </w:r>
      <w:r w:rsidR="00687AF6" w:rsidRPr="00A83AB7">
        <w:rPr>
          <w:b/>
        </w:rPr>
        <w:t xml:space="preserve">.1 </w:t>
      </w:r>
      <w:r w:rsidR="00687AF6" w:rsidRPr="00A83AB7">
        <w:rPr>
          <w:b/>
        </w:rPr>
        <w:tab/>
      </w:r>
      <w:r w:rsidR="00A8461B" w:rsidRPr="00A83AB7">
        <w:rPr>
          <w:b/>
        </w:rPr>
        <w:t>Location</w:t>
      </w:r>
      <w:bookmarkEnd w:id="69"/>
      <w:bookmarkEnd w:id="70"/>
      <w:bookmarkEnd w:id="71"/>
    </w:p>
    <w:p w14:paraId="09F94BB3" w14:textId="2A0D1543" w:rsidR="009B7C79" w:rsidRPr="00A83AB7" w:rsidRDefault="00D82E3A" w:rsidP="00D82E3A">
      <w:pPr>
        <w:tabs>
          <w:tab w:val="left" w:pos="720"/>
          <w:tab w:val="left" w:pos="1350"/>
        </w:tabs>
        <w:spacing w:line="240" w:lineRule="auto"/>
      </w:pPr>
      <w:bookmarkStart w:id="72" w:name="_Toc215029657"/>
      <w:r>
        <w:t xml:space="preserve">         </w:t>
      </w:r>
      <w:r w:rsidR="00A8461B" w:rsidRPr="00A83AB7">
        <w:t>The operational base for the project will be Saint Lucia.</w:t>
      </w:r>
    </w:p>
    <w:p w14:paraId="3BD9DAA2" w14:textId="77777777" w:rsidR="009B7C79" w:rsidRPr="00A83AB7" w:rsidRDefault="00FB7D80" w:rsidP="00D82E3A">
      <w:pPr>
        <w:keepNext/>
        <w:tabs>
          <w:tab w:val="left" w:pos="567"/>
        </w:tabs>
        <w:spacing w:after="0" w:line="276" w:lineRule="auto"/>
        <w:jc w:val="left"/>
        <w:outlineLvl w:val="1"/>
      </w:pPr>
      <w:bookmarkStart w:id="73" w:name="_Toc436652060"/>
      <w:bookmarkStart w:id="74" w:name="_Toc335305663"/>
      <w:r w:rsidRPr="00A83AB7">
        <w:rPr>
          <w:b/>
        </w:rPr>
        <w:t>9</w:t>
      </w:r>
      <w:r w:rsidR="00687AF6" w:rsidRPr="00A83AB7">
        <w:rPr>
          <w:b/>
        </w:rPr>
        <w:t>.2</w:t>
      </w:r>
      <w:r w:rsidR="00687AF6" w:rsidRPr="00A83AB7">
        <w:rPr>
          <w:b/>
        </w:rPr>
        <w:tab/>
      </w:r>
      <w:r w:rsidR="00A8461B" w:rsidRPr="00A83AB7">
        <w:rPr>
          <w:b/>
        </w:rPr>
        <w:t>Commencement date &amp; Period of implementation</w:t>
      </w:r>
      <w:bookmarkEnd w:id="72"/>
      <w:bookmarkEnd w:id="73"/>
      <w:bookmarkEnd w:id="74"/>
    </w:p>
    <w:p w14:paraId="2FA55311" w14:textId="2E50FAEA" w:rsidR="009B7C79" w:rsidRPr="00A83AB7" w:rsidRDefault="00A8461B" w:rsidP="00D82E3A">
      <w:pPr>
        <w:spacing w:after="0" w:line="276" w:lineRule="auto"/>
        <w:ind w:left="600"/>
        <w:rPr>
          <w:szCs w:val="24"/>
        </w:rPr>
      </w:pPr>
      <w:r w:rsidRPr="00A83AB7">
        <w:t xml:space="preserve">The intended commencement date will be the day of the signing of the contract and implementation will be over a </w:t>
      </w:r>
      <w:r w:rsidR="00D2714F" w:rsidRPr="00A83AB7">
        <w:t>nine (9</w:t>
      </w:r>
      <w:r w:rsidRPr="00A83AB7">
        <w:t>) month period, to facilitate the integration of outputs from other inter-linked consultancies for Development of Planning and Policies, Ecosystem Services Valuation, and Bio-Livelihoods Administrative Framework.</w:t>
      </w:r>
    </w:p>
    <w:p w14:paraId="74708153" w14:textId="77777777" w:rsidR="009B7C79" w:rsidRPr="00A83AB7" w:rsidRDefault="009B7C79" w:rsidP="00C977B5">
      <w:pPr>
        <w:tabs>
          <w:tab w:val="left" w:pos="2161"/>
        </w:tabs>
        <w:spacing w:after="0" w:line="276" w:lineRule="auto"/>
        <w:rPr>
          <w:szCs w:val="24"/>
        </w:rPr>
      </w:pPr>
    </w:p>
    <w:p w14:paraId="1B1E384D" w14:textId="77777777" w:rsidR="009B7C79" w:rsidRPr="00A83AB7" w:rsidRDefault="00FB7D80" w:rsidP="00C977B5">
      <w:pPr>
        <w:pStyle w:val="Heading2"/>
      </w:pPr>
      <w:bookmarkStart w:id="75" w:name="_Toc436652061"/>
      <w:bookmarkStart w:id="76" w:name="_Toc335305664"/>
      <w:bookmarkStart w:id="77" w:name="_Toc468693285"/>
      <w:r w:rsidRPr="00A83AB7">
        <w:t>10.0</w:t>
      </w:r>
      <w:r w:rsidRPr="00A83AB7">
        <w:tab/>
      </w:r>
      <w:r w:rsidR="00A8461B" w:rsidRPr="00A83AB7">
        <w:t>REQUIREMENTS</w:t>
      </w:r>
      <w:bookmarkEnd w:id="75"/>
      <w:bookmarkEnd w:id="76"/>
      <w:bookmarkEnd w:id="77"/>
    </w:p>
    <w:p w14:paraId="7162B238" w14:textId="77777777" w:rsidR="009B7C79" w:rsidRPr="00A83AB7" w:rsidRDefault="009B7C79" w:rsidP="00C977B5">
      <w:pPr>
        <w:keepNext/>
        <w:spacing w:after="0" w:line="276" w:lineRule="auto"/>
        <w:ind w:left="720"/>
        <w:outlineLvl w:val="0"/>
      </w:pPr>
    </w:p>
    <w:p w14:paraId="725BFCC9" w14:textId="77777777" w:rsidR="009B7C79" w:rsidRPr="00A83AB7" w:rsidRDefault="00FB7D80" w:rsidP="00D82E3A">
      <w:pPr>
        <w:keepNext/>
        <w:tabs>
          <w:tab w:val="left" w:pos="567"/>
        </w:tabs>
        <w:spacing w:after="0" w:line="276" w:lineRule="auto"/>
        <w:jc w:val="left"/>
        <w:outlineLvl w:val="1"/>
      </w:pPr>
      <w:bookmarkStart w:id="78" w:name="_Toc215029659"/>
      <w:bookmarkStart w:id="79" w:name="_Toc335305665"/>
      <w:bookmarkStart w:id="80" w:name="_Toc436652062"/>
      <w:r w:rsidRPr="00A83AB7">
        <w:rPr>
          <w:b/>
        </w:rPr>
        <w:t>10</w:t>
      </w:r>
      <w:r w:rsidR="00687AF6" w:rsidRPr="00A83AB7">
        <w:rPr>
          <w:b/>
        </w:rPr>
        <w:t>.1</w:t>
      </w:r>
      <w:r w:rsidR="004717AF" w:rsidRPr="00A83AB7">
        <w:rPr>
          <w:b/>
        </w:rPr>
        <w:tab/>
      </w:r>
      <w:r w:rsidR="00A8461B" w:rsidRPr="00A83AB7">
        <w:rPr>
          <w:b/>
        </w:rPr>
        <w:t>Personnel</w:t>
      </w:r>
      <w:bookmarkEnd w:id="78"/>
      <w:bookmarkEnd w:id="79"/>
      <w:bookmarkEnd w:id="80"/>
    </w:p>
    <w:p w14:paraId="4DFDA155" w14:textId="473C829C" w:rsidR="009B7C79" w:rsidRPr="00A83AB7" w:rsidRDefault="00A8461B" w:rsidP="00D82E3A">
      <w:pPr>
        <w:keepNext/>
        <w:spacing w:after="0" w:line="276" w:lineRule="auto"/>
        <w:ind w:left="600"/>
        <w:outlineLvl w:val="2"/>
        <w:rPr>
          <w:szCs w:val="24"/>
        </w:rPr>
      </w:pPr>
      <w:r w:rsidRPr="00A83AB7">
        <w:rPr>
          <w:szCs w:val="24"/>
        </w:rPr>
        <w:t xml:space="preserve">The assignment will require </w:t>
      </w:r>
      <w:r w:rsidR="007346A1" w:rsidRPr="00A83AB7">
        <w:rPr>
          <w:szCs w:val="24"/>
        </w:rPr>
        <w:t xml:space="preserve">a team with </w:t>
      </w:r>
      <w:r w:rsidRPr="00A83AB7">
        <w:rPr>
          <w:szCs w:val="24"/>
        </w:rPr>
        <w:t>multidisciplinary expertise.</w:t>
      </w:r>
      <w:r w:rsidR="008A5329" w:rsidRPr="00A83AB7">
        <w:rPr>
          <w:szCs w:val="24"/>
        </w:rPr>
        <w:t xml:space="preserve"> </w:t>
      </w:r>
      <w:r w:rsidR="007346A1" w:rsidRPr="00A83AB7">
        <w:rPr>
          <w:szCs w:val="24"/>
        </w:rPr>
        <w:t xml:space="preserve">Team </w:t>
      </w:r>
      <w:r w:rsidRPr="00A83AB7">
        <w:rPr>
          <w:szCs w:val="24"/>
        </w:rPr>
        <w:t>personnel should have:</w:t>
      </w:r>
    </w:p>
    <w:p w14:paraId="16230C87" w14:textId="77777777"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t>Excellent command of written and spoken English.</w:t>
      </w:r>
    </w:p>
    <w:p w14:paraId="59A457EE" w14:textId="77777777"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t>Familiarity with the local language, Kweyol.</w:t>
      </w:r>
    </w:p>
    <w:p w14:paraId="10CE2AD8" w14:textId="16DEB5E5"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t>Sound knowledge and wide experience in the development and use of participatory approaches in natural resource management</w:t>
      </w:r>
      <w:r w:rsidR="00220608" w:rsidRPr="00A83AB7">
        <w:rPr>
          <w:lang w:val="en-US"/>
        </w:rPr>
        <w:t xml:space="preserve"> or social development projects</w:t>
      </w:r>
      <w:r w:rsidRPr="00A83AB7">
        <w:rPr>
          <w:lang w:val="en-US"/>
        </w:rPr>
        <w:t>.</w:t>
      </w:r>
    </w:p>
    <w:p w14:paraId="504E4ABA" w14:textId="772126E8"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t>Knowledge of and experience in the Small Island Developing States, particular</w:t>
      </w:r>
      <w:r w:rsidR="00FD069A" w:rsidRPr="00A83AB7">
        <w:rPr>
          <w:lang w:val="en-US"/>
        </w:rPr>
        <w:t>ly</w:t>
      </w:r>
      <w:r w:rsidRPr="00A83AB7">
        <w:rPr>
          <w:lang w:val="en-US"/>
        </w:rPr>
        <w:t xml:space="preserve"> the Caribbean region</w:t>
      </w:r>
      <w:r w:rsidR="00FD069A" w:rsidRPr="00A83AB7">
        <w:rPr>
          <w:lang w:val="en-US"/>
        </w:rPr>
        <w:t xml:space="preserve">, </w:t>
      </w:r>
      <w:r w:rsidR="00FF6E00" w:rsidRPr="00A83AB7">
        <w:rPr>
          <w:lang w:val="en-US"/>
        </w:rPr>
        <w:t>and</w:t>
      </w:r>
      <w:r w:rsidRPr="00A83AB7">
        <w:rPr>
          <w:lang w:val="en-US"/>
        </w:rPr>
        <w:t xml:space="preserve"> working experience in Saint Lucia.</w:t>
      </w:r>
    </w:p>
    <w:p w14:paraId="6695AC7E" w14:textId="77777777"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t>Knowledge and experience of the UNEP-GEF guidelines and standards, and/or its associated Conventions would be an asset.</w:t>
      </w:r>
    </w:p>
    <w:p w14:paraId="17073F55" w14:textId="1F451A02" w:rsidR="009B7C79" w:rsidRPr="00A83AB7" w:rsidRDefault="00A8461B" w:rsidP="00C36384">
      <w:pPr>
        <w:numPr>
          <w:ilvl w:val="0"/>
          <w:numId w:val="30"/>
        </w:numPr>
        <w:tabs>
          <w:tab w:val="left" w:pos="720"/>
          <w:tab w:val="left" w:pos="1350"/>
        </w:tabs>
        <w:spacing w:after="0" w:line="276" w:lineRule="auto"/>
        <w:rPr>
          <w:lang w:val="en-US"/>
        </w:rPr>
      </w:pPr>
      <w:r w:rsidRPr="00A83AB7">
        <w:rPr>
          <w:lang w:val="en-US"/>
        </w:rPr>
        <w:lastRenderedPageBreak/>
        <w:t>Working knowledge of Microsoft Office</w:t>
      </w:r>
      <w:r w:rsidR="007D1AE0" w:rsidRPr="00A83AB7">
        <w:rPr>
          <w:lang w:val="en-US"/>
        </w:rPr>
        <w:t>,</w:t>
      </w:r>
      <w:r w:rsidRPr="00A83AB7">
        <w:rPr>
          <w:lang w:val="en-US"/>
        </w:rPr>
        <w:t xml:space="preserve"> including Word, Excel, PowerPoint and MS Project.</w:t>
      </w:r>
    </w:p>
    <w:p w14:paraId="0C156664" w14:textId="77777777" w:rsidR="009B7C79" w:rsidRPr="00A83AB7" w:rsidRDefault="009B7C79" w:rsidP="00C977B5">
      <w:pPr>
        <w:pStyle w:val="Heading3"/>
        <w:spacing w:line="276" w:lineRule="auto"/>
      </w:pPr>
    </w:p>
    <w:p w14:paraId="2C05BAE2" w14:textId="77777777" w:rsidR="009B7C79" w:rsidRPr="00A83AB7" w:rsidRDefault="00FB7D80" w:rsidP="00C977B5">
      <w:pPr>
        <w:pStyle w:val="Heading3"/>
        <w:spacing w:line="276" w:lineRule="auto"/>
      </w:pPr>
      <w:r w:rsidRPr="00A83AB7">
        <w:t>10</w:t>
      </w:r>
      <w:r w:rsidR="00A8461B" w:rsidRPr="00A83AB7">
        <w:t xml:space="preserve">.1.1 </w:t>
      </w:r>
      <w:r w:rsidR="00A8461B" w:rsidRPr="00A83AB7">
        <w:tab/>
        <w:t>Key expert</w:t>
      </w:r>
      <w:r w:rsidR="00557382" w:rsidRPr="00A83AB7">
        <w:t>s</w:t>
      </w:r>
    </w:p>
    <w:p w14:paraId="72DF3E8C" w14:textId="27ED4E9B" w:rsidR="009B7C79" w:rsidRPr="00A83AB7" w:rsidRDefault="00801011" w:rsidP="00C977B5">
      <w:pPr>
        <w:tabs>
          <w:tab w:val="left" w:pos="720"/>
          <w:tab w:val="left" w:pos="1350"/>
        </w:tabs>
        <w:spacing w:line="276" w:lineRule="auto"/>
        <w:ind w:left="720" w:hanging="720"/>
        <w:rPr>
          <w:u w:val="single"/>
        </w:rPr>
      </w:pPr>
      <w:r>
        <w:tab/>
      </w:r>
      <w:r w:rsidR="00A8461B" w:rsidRPr="00A83AB7">
        <w:rPr>
          <w:u w:val="single"/>
        </w:rPr>
        <w:t xml:space="preserve">Key Expert 1: </w:t>
      </w:r>
      <w:r w:rsidR="00934CF2" w:rsidRPr="00A83AB7">
        <w:rPr>
          <w:u w:val="single"/>
        </w:rPr>
        <w:t>Business Development</w:t>
      </w:r>
      <w:r w:rsidR="00A8461B" w:rsidRPr="00A83AB7">
        <w:rPr>
          <w:u w:val="single"/>
        </w:rPr>
        <w:t xml:space="preserve"> Specialist and Team Leader</w:t>
      </w:r>
    </w:p>
    <w:p w14:paraId="796F87E1" w14:textId="1D57FD65" w:rsidR="009B7C79" w:rsidRPr="00A83AB7" w:rsidRDefault="00801011" w:rsidP="00C977B5">
      <w:pPr>
        <w:tabs>
          <w:tab w:val="left" w:pos="720"/>
          <w:tab w:val="left" w:pos="1350"/>
        </w:tabs>
        <w:spacing w:line="276" w:lineRule="auto"/>
        <w:ind w:left="720" w:hanging="720"/>
      </w:pPr>
      <w:r>
        <w:tab/>
      </w:r>
      <w:r w:rsidR="00A8461B" w:rsidRPr="00A83AB7">
        <w:t>The ideal candidate(s) should possess the following qualifications and experience:</w:t>
      </w:r>
    </w:p>
    <w:p w14:paraId="46BCA8DE" w14:textId="365FB0EA" w:rsidR="009B7C79" w:rsidRPr="00A83AB7" w:rsidRDefault="00896C36" w:rsidP="00C36384">
      <w:pPr>
        <w:numPr>
          <w:ilvl w:val="0"/>
          <w:numId w:val="35"/>
        </w:numPr>
        <w:tabs>
          <w:tab w:val="left" w:pos="720"/>
          <w:tab w:val="left" w:pos="1350"/>
        </w:tabs>
        <w:spacing w:after="0" w:line="276" w:lineRule="auto"/>
        <w:rPr>
          <w:lang w:val="en-US"/>
        </w:rPr>
      </w:pPr>
      <w:r w:rsidRPr="00A83AB7">
        <w:rPr>
          <w:lang w:val="en-US"/>
        </w:rPr>
        <w:t xml:space="preserve">Minimum a </w:t>
      </w:r>
      <w:r w:rsidR="00A1695D" w:rsidRPr="00A83AB7">
        <w:rPr>
          <w:lang w:val="en-US"/>
        </w:rPr>
        <w:t>Master’s</w:t>
      </w:r>
      <w:r w:rsidR="00A8461B" w:rsidRPr="00A83AB7">
        <w:rPr>
          <w:lang w:val="en-US"/>
        </w:rPr>
        <w:t xml:space="preserve"> degree level or its equivalent in</w:t>
      </w:r>
      <w:r w:rsidR="00934CF2" w:rsidRPr="00A83AB7">
        <w:rPr>
          <w:lang w:val="en-US"/>
        </w:rPr>
        <w:t xml:space="preserve"> Business Development/Management,</w:t>
      </w:r>
      <w:r w:rsidR="00A8461B" w:rsidRPr="00A83AB7">
        <w:rPr>
          <w:lang w:val="en-US"/>
        </w:rPr>
        <w:t xml:space="preserve"> Economics</w:t>
      </w:r>
      <w:r w:rsidR="007346A1" w:rsidRPr="00A83AB7">
        <w:rPr>
          <w:lang w:val="en-US"/>
        </w:rPr>
        <w:t xml:space="preserve">, </w:t>
      </w:r>
      <w:r w:rsidR="00A8461B" w:rsidRPr="00A83AB7">
        <w:rPr>
          <w:lang w:val="en-US"/>
        </w:rPr>
        <w:t xml:space="preserve">Marketing and Systems </w:t>
      </w:r>
      <w:r w:rsidR="00B129EF" w:rsidRPr="00A83AB7">
        <w:rPr>
          <w:lang w:val="en-US"/>
        </w:rPr>
        <w:t xml:space="preserve">Management </w:t>
      </w:r>
      <w:r w:rsidR="00A8461B" w:rsidRPr="00A83AB7">
        <w:rPr>
          <w:lang w:val="en-US"/>
        </w:rPr>
        <w:t xml:space="preserve">with </w:t>
      </w:r>
      <w:r w:rsidR="00FF6E00" w:rsidRPr="00A83AB7">
        <w:rPr>
          <w:lang w:val="en-US"/>
        </w:rPr>
        <w:t>a focus in</w:t>
      </w:r>
      <w:r w:rsidR="00A8461B" w:rsidRPr="00A83AB7">
        <w:rPr>
          <w:lang w:val="en-US"/>
        </w:rPr>
        <w:t xml:space="preserve"> S</w:t>
      </w:r>
      <w:r w:rsidR="00FF6E00" w:rsidRPr="00A83AB7">
        <w:rPr>
          <w:lang w:val="en-US"/>
        </w:rPr>
        <w:t>mall/</w:t>
      </w:r>
      <w:r w:rsidR="00A8461B" w:rsidRPr="00A83AB7">
        <w:rPr>
          <w:lang w:val="en-US"/>
        </w:rPr>
        <w:t>M</w:t>
      </w:r>
      <w:r w:rsidR="00FF6E00" w:rsidRPr="00A83AB7">
        <w:rPr>
          <w:lang w:val="en-US"/>
        </w:rPr>
        <w:t xml:space="preserve">edium/Micro </w:t>
      </w:r>
      <w:r w:rsidR="00A8461B" w:rsidRPr="00A83AB7">
        <w:rPr>
          <w:lang w:val="en-US"/>
        </w:rPr>
        <w:t>E</w:t>
      </w:r>
      <w:r w:rsidR="00FF6E00" w:rsidRPr="00A83AB7">
        <w:rPr>
          <w:lang w:val="en-US"/>
        </w:rPr>
        <w:t>nterprise</w:t>
      </w:r>
      <w:r w:rsidR="00A8461B" w:rsidRPr="00A83AB7">
        <w:rPr>
          <w:lang w:val="en-US"/>
        </w:rPr>
        <w:t xml:space="preserve"> Development</w:t>
      </w:r>
      <w:r w:rsidR="00DD3E9D" w:rsidRPr="00A83AB7">
        <w:rPr>
          <w:lang w:val="en-US"/>
        </w:rPr>
        <w:t xml:space="preserve"> or related fields</w:t>
      </w:r>
    </w:p>
    <w:p w14:paraId="4EA7164D" w14:textId="5E01789B" w:rsidR="009B7C79" w:rsidRPr="00A83AB7" w:rsidRDefault="007D1AE0" w:rsidP="00C36384">
      <w:pPr>
        <w:numPr>
          <w:ilvl w:val="0"/>
          <w:numId w:val="35"/>
        </w:numPr>
        <w:tabs>
          <w:tab w:val="left" w:pos="720"/>
          <w:tab w:val="left" w:pos="1350"/>
        </w:tabs>
        <w:spacing w:after="0" w:line="276" w:lineRule="auto"/>
        <w:rPr>
          <w:lang w:val="en-US"/>
        </w:rPr>
      </w:pPr>
      <w:r w:rsidRPr="00A83AB7">
        <w:t>Five year e</w:t>
      </w:r>
      <w:r w:rsidR="00A8461B" w:rsidRPr="00A83AB7">
        <w:t>xperience in marketing strategy formulation and implementation in a consultant role</w:t>
      </w:r>
    </w:p>
    <w:p w14:paraId="7B0F7703" w14:textId="12C26F1B" w:rsidR="009B7C79" w:rsidRPr="00A83AB7" w:rsidRDefault="00A8461B" w:rsidP="00C36384">
      <w:pPr>
        <w:numPr>
          <w:ilvl w:val="0"/>
          <w:numId w:val="35"/>
        </w:numPr>
        <w:tabs>
          <w:tab w:val="left" w:pos="720"/>
          <w:tab w:val="left" w:pos="1350"/>
        </w:tabs>
        <w:spacing w:after="0" w:line="276" w:lineRule="auto"/>
        <w:rPr>
          <w:lang w:val="en-US"/>
        </w:rPr>
      </w:pPr>
      <w:r w:rsidRPr="00A83AB7">
        <w:t xml:space="preserve">At least </w:t>
      </w:r>
      <w:r w:rsidR="002204AC" w:rsidRPr="00A83AB7">
        <w:t>10</w:t>
      </w:r>
      <w:r w:rsidRPr="00A83AB7">
        <w:t xml:space="preserve"> years work experience in </w:t>
      </w:r>
      <w:r w:rsidR="00934CF2" w:rsidRPr="00A83AB7">
        <w:t>related</w:t>
      </w:r>
      <w:r w:rsidRPr="00A83AB7">
        <w:t xml:space="preserve"> industries</w:t>
      </w:r>
      <w:r w:rsidR="00896C36" w:rsidRPr="00A83AB7">
        <w:t>,</w:t>
      </w:r>
      <w:r w:rsidRPr="00A83AB7">
        <w:t xml:space="preserve"> including </w:t>
      </w:r>
      <w:r w:rsidR="00FF6E00" w:rsidRPr="00A83AB7">
        <w:t>at least 5</w:t>
      </w:r>
      <w:r w:rsidRPr="00A83AB7">
        <w:t xml:space="preserve"> years in production / packaging / distribution / input procurement and logistics; </w:t>
      </w:r>
    </w:p>
    <w:p w14:paraId="1B55B5A3" w14:textId="74432505" w:rsidR="009B7C79" w:rsidRPr="00A83AB7" w:rsidRDefault="00A8461B" w:rsidP="00C36384">
      <w:pPr>
        <w:numPr>
          <w:ilvl w:val="0"/>
          <w:numId w:val="35"/>
        </w:numPr>
        <w:spacing w:after="0" w:line="276" w:lineRule="auto"/>
        <w:rPr>
          <w:szCs w:val="24"/>
          <w:lang w:val="en-US" w:eastAsia="en-US"/>
        </w:rPr>
      </w:pPr>
      <w:r w:rsidRPr="00A83AB7">
        <w:t xml:space="preserve">Extensive knowledge of the importation and distribution of </w:t>
      </w:r>
      <w:r w:rsidR="00934CF2" w:rsidRPr="00A83AB7">
        <w:t>biodiversity</w:t>
      </w:r>
      <w:r w:rsidR="00220608" w:rsidRPr="00A83AB7">
        <w:t>-</w:t>
      </w:r>
      <w:r w:rsidR="00934CF2" w:rsidRPr="00A83AB7">
        <w:t xml:space="preserve">friendly </w:t>
      </w:r>
      <w:r w:rsidRPr="00A83AB7">
        <w:t>products into regional and international markets</w:t>
      </w:r>
    </w:p>
    <w:p w14:paraId="4225F852" w14:textId="218A86A2" w:rsidR="009B7C79" w:rsidRPr="00A83AB7" w:rsidRDefault="00A8461B" w:rsidP="00C36384">
      <w:pPr>
        <w:numPr>
          <w:ilvl w:val="0"/>
          <w:numId w:val="35"/>
        </w:numPr>
        <w:spacing w:after="0" w:line="276" w:lineRule="auto"/>
        <w:rPr>
          <w:szCs w:val="24"/>
          <w:lang w:val="en-US" w:eastAsia="en-US"/>
        </w:rPr>
      </w:pPr>
      <w:r w:rsidRPr="00A83AB7">
        <w:rPr>
          <w:szCs w:val="24"/>
          <w:lang w:val="en-US" w:eastAsia="en-US"/>
        </w:rPr>
        <w:t xml:space="preserve">Experience in providing hands-on support to </w:t>
      </w:r>
      <w:r w:rsidR="00934CF2" w:rsidRPr="00A83AB7">
        <w:rPr>
          <w:lang w:val="en-US"/>
        </w:rPr>
        <w:t>Small/Medium/Micro Enterprise and prospective</w:t>
      </w:r>
      <w:r w:rsidRPr="00A83AB7">
        <w:rPr>
          <w:szCs w:val="24"/>
          <w:lang w:val="en-US" w:eastAsia="en-US"/>
        </w:rPr>
        <w:t xml:space="preserve"> </w:t>
      </w:r>
      <w:r w:rsidR="00934CF2" w:rsidRPr="00A83AB7">
        <w:rPr>
          <w:szCs w:val="24"/>
          <w:lang w:val="en-US" w:eastAsia="en-US"/>
        </w:rPr>
        <w:t>entrepreneurs</w:t>
      </w:r>
      <w:r w:rsidRPr="00A83AB7">
        <w:rPr>
          <w:szCs w:val="24"/>
          <w:lang w:val="en-US" w:eastAsia="en-US"/>
        </w:rPr>
        <w:t xml:space="preserve"> and other downstream value chain actors in the area of market and trade development in the identified commodities</w:t>
      </w:r>
    </w:p>
    <w:p w14:paraId="45B42DEB" w14:textId="7DDC1D20" w:rsidR="009B7C79" w:rsidRPr="00A83AB7" w:rsidRDefault="00A8461B" w:rsidP="00C36384">
      <w:pPr>
        <w:numPr>
          <w:ilvl w:val="0"/>
          <w:numId w:val="35"/>
        </w:numPr>
        <w:spacing w:after="0" w:line="276" w:lineRule="auto"/>
        <w:rPr>
          <w:szCs w:val="24"/>
          <w:lang w:val="en-US" w:eastAsia="en-US"/>
        </w:rPr>
      </w:pPr>
      <w:r w:rsidRPr="00A83AB7">
        <w:rPr>
          <w:szCs w:val="24"/>
          <w:lang w:val="en-US" w:eastAsia="en-US"/>
        </w:rPr>
        <w:t xml:space="preserve">Proven ability to design and implement programmes that create market opportunities for small </w:t>
      </w:r>
      <w:r w:rsidR="00934CF2" w:rsidRPr="00A83AB7">
        <w:rPr>
          <w:szCs w:val="24"/>
          <w:lang w:val="en-US" w:eastAsia="en-US"/>
        </w:rPr>
        <w:t>entrepreneurs</w:t>
      </w:r>
      <w:r w:rsidR="008F2B99" w:rsidRPr="00A83AB7">
        <w:rPr>
          <w:szCs w:val="24"/>
          <w:lang w:val="en-US" w:eastAsia="en-US"/>
        </w:rPr>
        <w:t>,</w:t>
      </w:r>
      <w:r w:rsidR="00934CF2" w:rsidRPr="00A83AB7">
        <w:rPr>
          <w:szCs w:val="24"/>
          <w:lang w:val="en-US" w:eastAsia="en-US"/>
        </w:rPr>
        <w:t xml:space="preserve"> processors</w:t>
      </w:r>
      <w:r w:rsidRPr="00A83AB7">
        <w:rPr>
          <w:szCs w:val="24"/>
          <w:lang w:val="en-US" w:eastAsia="en-US"/>
        </w:rPr>
        <w:t xml:space="preserve"> and other value chain actors </w:t>
      </w:r>
    </w:p>
    <w:p w14:paraId="2C5258D4" w14:textId="4EF0172B" w:rsidR="009B7C79" w:rsidRPr="00A83AB7" w:rsidRDefault="00A8461B" w:rsidP="00C36384">
      <w:pPr>
        <w:numPr>
          <w:ilvl w:val="0"/>
          <w:numId w:val="35"/>
        </w:numPr>
        <w:spacing w:before="100" w:beforeAutospacing="1" w:after="0" w:line="276" w:lineRule="auto"/>
        <w:rPr>
          <w:szCs w:val="24"/>
          <w:lang w:val="en-US" w:eastAsia="en-US"/>
        </w:rPr>
      </w:pPr>
      <w:r w:rsidRPr="00A83AB7">
        <w:rPr>
          <w:szCs w:val="24"/>
        </w:rPr>
        <w:t>Demonstrated ability  in value chain, sub</w:t>
      </w:r>
      <w:r w:rsidR="00220608" w:rsidRPr="00A83AB7">
        <w:rPr>
          <w:szCs w:val="24"/>
        </w:rPr>
        <w:t>-</w:t>
      </w:r>
      <w:r w:rsidRPr="00A83AB7">
        <w:rPr>
          <w:szCs w:val="24"/>
        </w:rPr>
        <w:t xml:space="preserve">sector analysis, good understanding of  private sector and trade policies including market dynamics and participatory methods </w:t>
      </w:r>
    </w:p>
    <w:p w14:paraId="6E26894A" w14:textId="77777777" w:rsidR="009B7C79" w:rsidRPr="00A83AB7" w:rsidRDefault="00A8461B" w:rsidP="00C36384">
      <w:pPr>
        <w:numPr>
          <w:ilvl w:val="0"/>
          <w:numId w:val="35"/>
        </w:numPr>
        <w:spacing w:after="0" w:line="276" w:lineRule="auto"/>
        <w:rPr>
          <w:szCs w:val="24"/>
          <w:lang w:val="en-US" w:eastAsia="en-US"/>
        </w:rPr>
      </w:pPr>
      <w:r w:rsidRPr="00A83AB7">
        <w:rPr>
          <w:szCs w:val="24"/>
          <w:lang w:val="en-US" w:eastAsia="en-US"/>
        </w:rPr>
        <w:t xml:space="preserve">Experienced in team leadership and coordination </w:t>
      </w:r>
    </w:p>
    <w:p w14:paraId="34E93576" w14:textId="6BA675F4" w:rsidR="00964CA0" w:rsidRDefault="00DE4AD3" w:rsidP="00B63675">
      <w:pPr>
        <w:spacing w:after="0" w:line="276" w:lineRule="auto"/>
        <w:ind w:left="720"/>
        <w:rPr>
          <w:szCs w:val="24"/>
          <w:lang w:val="en-US" w:eastAsia="en-US"/>
        </w:rPr>
      </w:pPr>
      <w:r w:rsidRPr="00A83AB7">
        <w:rPr>
          <w:szCs w:val="24"/>
          <w:lang w:val="en-US" w:eastAsia="en-US"/>
        </w:rPr>
        <w:t xml:space="preserve"> </w:t>
      </w:r>
    </w:p>
    <w:p w14:paraId="71B4C85B" w14:textId="77777777" w:rsidR="00964CA0" w:rsidRPr="00A83AB7" w:rsidRDefault="00964CA0" w:rsidP="00C977B5">
      <w:pPr>
        <w:spacing w:after="0" w:line="276" w:lineRule="auto"/>
        <w:ind w:left="720"/>
        <w:rPr>
          <w:szCs w:val="24"/>
          <w:lang w:val="en-US" w:eastAsia="en-US"/>
        </w:rPr>
      </w:pPr>
    </w:p>
    <w:p w14:paraId="2C1CCFB1" w14:textId="4285CEEE" w:rsidR="009B7C79" w:rsidRPr="00A83AB7" w:rsidRDefault="00801011" w:rsidP="00C977B5">
      <w:pPr>
        <w:tabs>
          <w:tab w:val="left" w:pos="720"/>
          <w:tab w:val="left" w:pos="1350"/>
        </w:tabs>
        <w:spacing w:line="276" w:lineRule="auto"/>
        <w:ind w:left="720" w:hanging="720"/>
        <w:rPr>
          <w:u w:val="single"/>
        </w:rPr>
      </w:pPr>
      <w:r>
        <w:tab/>
      </w:r>
      <w:r w:rsidR="00A8461B" w:rsidRPr="00A83AB7">
        <w:rPr>
          <w:u w:val="single"/>
        </w:rPr>
        <w:t xml:space="preserve">Key Expert 2:  </w:t>
      </w:r>
      <w:r w:rsidR="00E55FA7" w:rsidRPr="00A83AB7">
        <w:rPr>
          <w:u w:val="single"/>
        </w:rPr>
        <w:t xml:space="preserve">Value </w:t>
      </w:r>
      <w:r w:rsidR="00A8461B" w:rsidRPr="00A83AB7">
        <w:rPr>
          <w:u w:val="single"/>
        </w:rPr>
        <w:t xml:space="preserve">Chain Management Specialist </w:t>
      </w:r>
      <w:r w:rsidR="00B129EF" w:rsidRPr="00A83AB7">
        <w:rPr>
          <w:u w:val="single"/>
        </w:rPr>
        <w:t>–</w:t>
      </w:r>
      <w:r w:rsidR="00A8461B" w:rsidRPr="00A83AB7">
        <w:rPr>
          <w:u w:val="single"/>
        </w:rPr>
        <w:t xml:space="preserve"> </w:t>
      </w:r>
      <w:r w:rsidR="00B129EF" w:rsidRPr="00A83AB7">
        <w:rPr>
          <w:u w:val="single"/>
        </w:rPr>
        <w:t>Agriculture</w:t>
      </w:r>
      <w:r w:rsidR="00FF6E00" w:rsidRPr="00A83AB7">
        <w:rPr>
          <w:u w:val="single"/>
        </w:rPr>
        <w:t>/Apiculture</w:t>
      </w:r>
    </w:p>
    <w:p w14:paraId="6858710C" w14:textId="68D15B83" w:rsidR="009B7C79" w:rsidRPr="00A83AB7" w:rsidRDefault="00964CA0" w:rsidP="00C36384">
      <w:pPr>
        <w:numPr>
          <w:ilvl w:val="0"/>
          <w:numId w:val="31"/>
        </w:numPr>
        <w:tabs>
          <w:tab w:val="left" w:pos="720"/>
          <w:tab w:val="left" w:pos="1350"/>
        </w:tabs>
        <w:spacing w:after="0" w:line="276" w:lineRule="auto"/>
        <w:ind w:hanging="450"/>
      </w:pPr>
      <w:r>
        <w:t xml:space="preserve">  </w:t>
      </w:r>
      <w:r w:rsidR="00896C36" w:rsidRPr="00A83AB7">
        <w:t xml:space="preserve">Minimum a </w:t>
      </w:r>
      <w:r w:rsidR="00A8461B" w:rsidRPr="00A83AB7">
        <w:t xml:space="preserve">Master’s Degree  </w:t>
      </w:r>
      <w:r w:rsidR="00DD3E9D" w:rsidRPr="00A83AB7">
        <w:t xml:space="preserve">or its equivalent </w:t>
      </w:r>
      <w:r w:rsidR="00A8461B" w:rsidRPr="00A83AB7">
        <w:t xml:space="preserve">in </w:t>
      </w:r>
      <w:r w:rsidR="007346A1" w:rsidRPr="00A83AB7">
        <w:t>Agriculture</w:t>
      </w:r>
      <w:r w:rsidR="00FF6E00" w:rsidRPr="00A83AB7">
        <w:t>/Apiculture</w:t>
      </w:r>
      <w:r w:rsidR="007346A1" w:rsidRPr="00A83AB7">
        <w:t xml:space="preserve"> </w:t>
      </w:r>
      <w:r w:rsidR="00DD3E9D" w:rsidRPr="00A83AB7">
        <w:t>or related field</w:t>
      </w:r>
    </w:p>
    <w:p w14:paraId="23F5B898" w14:textId="77777777" w:rsidR="009B7C79" w:rsidRPr="00A83AB7" w:rsidRDefault="00A8461B" w:rsidP="00C36384">
      <w:pPr>
        <w:numPr>
          <w:ilvl w:val="0"/>
          <w:numId w:val="31"/>
        </w:numPr>
        <w:tabs>
          <w:tab w:val="left" w:pos="720"/>
          <w:tab w:val="left" w:pos="1350"/>
        </w:tabs>
        <w:spacing w:after="0" w:line="276" w:lineRule="auto"/>
        <w:rPr>
          <w:lang w:val="en-US"/>
        </w:rPr>
      </w:pPr>
      <w:r w:rsidRPr="00A83AB7">
        <w:t xml:space="preserve">At least </w:t>
      </w:r>
      <w:r w:rsidR="002204AC" w:rsidRPr="00A83AB7">
        <w:t>5</w:t>
      </w:r>
      <w:r w:rsidRPr="00A83AB7">
        <w:t xml:space="preserve"> years work experience in the agricultural industry in tropical agricultural production / packaging / distribution / input procurement and logistics; </w:t>
      </w:r>
    </w:p>
    <w:p w14:paraId="24B773E4" w14:textId="77777777" w:rsidR="009B7C79" w:rsidRPr="00A83AB7" w:rsidRDefault="00A8461B" w:rsidP="00C36384">
      <w:pPr>
        <w:numPr>
          <w:ilvl w:val="0"/>
          <w:numId w:val="31"/>
        </w:numPr>
        <w:spacing w:after="0" w:line="276" w:lineRule="auto"/>
        <w:rPr>
          <w:szCs w:val="24"/>
          <w:lang w:val="en-US" w:eastAsia="en-US"/>
        </w:rPr>
      </w:pPr>
      <w:r w:rsidRPr="00A83AB7">
        <w:t xml:space="preserve">Sound knowledge and experience in food safety systems and </w:t>
      </w:r>
      <w:r w:rsidR="007346A1" w:rsidRPr="00A83AB7">
        <w:t xml:space="preserve">production </w:t>
      </w:r>
      <w:r w:rsidRPr="00A83AB7">
        <w:t>input supply management is required</w:t>
      </w:r>
      <w:r w:rsidRPr="00A83AB7">
        <w:rPr>
          <w:szCs w:val="24"/>
          <w:lang w:val="en-US" w:eastAsia="en-US"/>
        </w:rPr>
        <w:t xml:space="preserve"> </w:t>
      </w:r>
    </w:p>
    <w:p w14:paraId="2CE5AF0C" w14:textId="77777777" w:rsidR="009B7C79" w:rsidRPr="00A83AB7" w:rsidRDefault="00A8461B" w:rsidP="00C36384">
      <w:pPr>
        <w:numPr>
          <w:ilvl w:val="0"/>
          <w:numId w:val="31"/>
        </w:numPr>
        <w:spacing w:after="0" w:line="276" w:lineRule="auto"/>
        <w:rPr>
          <w:szCs w:val="24"/>
          <w:lang w:val="en-US" w:eastAsia="en-US"/>
        </w:rPr>
      </w:pPr>
      <w:r w:rsidRPr="00A83AB7">
        <w:rPr>
          <w:szCs w:val="24"/>
          <w:lang w:val="en-US" w:eastAsia="en-US"/>
        </w:rPr>
        <w:lastRenderedPageBreak/>
        <w:t xml:space="preserve">Experience in providing hands-on support to small holder farmers and other downstream value chain actors in the area of market and trade development in the identified </w:t>
      </w:r>
      <w:r w:rsidR="007346A1" w:rsidRPr="00A83AB7">
        <w:rPr>
          <w:szCs w:val="24"/>
          <w:lang w:val="en-US" w:eastAsia="en-US"/>
        </w:rPr>
        <w:t>BD friendly livelihoods/businesses</w:t>
      </w:r>
    </w:p>
    <w:p w14:paraId="02792233" w14:textId="77777777" w:rsidR="009B7C79" w:rsidRPr="00A83AB7" w:rsidRDefault="00A8461B" w:rsidP="00C36384">
      <w:pPr>
        <w:numPr>
          <w:ilvl w:val="0"/>
          <w:numId w:val="31"/>
        </w:numPr>
        <w:spacing w:after="0" w:line="276" w:lineRule="auto"/>
        <w:rPr>
          <w:szCs w:val="24"/>
          <w:lang w:val="en-US" w:eastAsia="en-US"/>
        </w:rPr>
      </w:pPr>
      <w:r w:rsidRPr="00A83AB7">
        <w:rPr>
          <w:szCs w:val="24"/>
          <w:lang w:val="en-US" w:eastAsia="en-US"/>
        </w:rPr>
        <w:t xml:space="preserve">Proven ability to design and implement programmes that create market opportunities for small holder farmers, small scale processors, and other value chain actors </w:t>
      </w:r>
    </w:p>
    <w:p w14:paraId="7C21B2E6" w14:textId="6BB5AB41" w:rsidR="009B7C79" w:rsidRPr="00A83AB7" w:rsidRDefault="00A8461B" w:rsidP="00C36384">
      <w:pPr>
        <w:numPr>
          <w:ilvl w:val="0"/>
          <w:numId w:val="31"/>
        </w:numPr>
        <w:tabs>
          <w:tab w:val="left" w:pos="720"/>
          <w:tab w:val="left" w:pos="1350"/>
        </w:tabs>
        <w:spacing w:line="276" w:lineRule="auto"/>
        <w:rPr>
          <w:u w:val="single"/>
        </w:rPr>
      </w:pPr>
      <w:r w:rsidRPr="00A83AB7">
        <w:rPr>
          <w:szCs w:val="24"/>
        </w:rPr>
        <w:t>Demonstrated ability  in value chain, sub</w:t>
      </w:r>
      <w:r w:rsidR="00220608" w:rsidRPr="00A83AB7">
        <w:rPr>
          <w:szCs w:val="24"/>
        </w:rPr>
        <w:t>-</w:t>
      </w:r>
      <w:r w:rsidRPr="00A83AB7">
        <w:rPr>
          <w:szCs w:val="24"/>
        </w:rPr>
        <w:t>sector analysis, good understanding of  private sector and trade policies including market dynamics and participatory methods</w:t>
      </w:r>
    </w:p>
    <w:p w14:paraId="33D9207D" w14:textId="4D1BF07C" w:rsidR="008F2B99" w:rsidRPr="00A83AB7" w:rsidRDefault="00964CA0" w:rsidP="00C977B5">
      <w:pPr>
        <w:tabs>
          <w:tab w:val="left" w:pos="720"/>
          <w:tab w:val="left" w:pos="1350"/>
        </w:tabs>
        <w:rPr>
          <w:u w:val="single"/>
        </w:rPr>
      </w:pPr>
      <w:r>
        <w:tab/>
      </w:r>
      <w:r w:rsidR="008F2B99" w:rsidRPr="00A83AB7">
        <w:rPr>
          <w:u w:val="single"/>
        </w:rPr>
        <w:t xml:space="preserve">Key Expert 3:  </w:t>
      </w:r>
      <w:r w:rsidR="00E55FA7" w:rsidRPr="00A83AB7">
        <w:rPr>
          <w:u w:val="single"/>
        </w:rPr>
        <w:t>Value</w:t>
      </w:r>
      <w:r w:rsidR="008F2B99" w:rsidRPr="00A83AB7">
        <w:rPr>
          <w:u w:val="single"/>
        </w:rPr>
        <w:t xml:space="preserve"> Chain Management Specialist – Tourism Management</w:t>
      </w:r>
    </w:p>
    <w:p w14:paraId="2BC01A6D" w14:textId="7ADCD2EE" w:rsidR="008F2B99" w:rsidRPr="00A83AB7" w:rsidRDefault="008F2B99" w:rsidP="00C36384">
      <w:pPr>
        <w:numPr>
          <w:ilvl w:val="0"/>
          <w:numId w:val="36"/>
        </w:numPr>
        <w:tabs>
          <w:tab w:val="left" w:pos="720"/>
          <w:tab w:val="left" w:pos="1350"/>
        </w:tabs>
        <w:spacing w:after="0" w:line="276" w:lineRule="auto"/>
      </w:pPr>
      <w:r w:rsidRPr="00A83AB7">
        <w:t>Minimum a Master’s Degree in Tourism/Hospitality Management, Eco-Tourism or equivalent</w:t>
      </w:r>
    </w:p>
    <w:p w14:paraId="03C29839" w14:textId="77777777" w:rsidR="008F2B99" w:rsidRPr="00A83AB7" w:rsidRDefault="008F2B99" w:rsidP="00C36384">
      <w:pPr>
        <w:numPr>
          <w:ilvl w:val="0"/>
          <w:numId w:val="36"/>
        </w:numPr>
        <w:spacing w:after="0" w:line="276" w:lineRule="auto"/>
        <w:rPr>
          <w:szCs w:val="24"/>
          <w:lang w:val="en-US" w:eastAsia="en-US"/>
        </w:rPr>
      </w:pPr>
      <w:r w:rsidRPr="00A83AB7">
        <w:t>At least 5 years work experience in eco-agro nature based tourism</w:t>
      </w:r>
      <w:r w:rsidR="00E55FA7" w:rsidRPr="00A83AB7">
        <w:t>,</w:t>
      </w:r>
      <w:r w:rsidRPr="00A83AB7">
        <w:t xml:space="preserve"> with a focus on production and marketing of bio-diversity friendly products and services</w:t>
      </w:r>
    </w:p>
    <w:p w14:paraId="5B568744" w14:textId="77777777" w:rsidR="008F2B99" w:rsidRPr="00A83AB7" w:rsidRDefault="008F2B99" w:rsidP="00C36384">
      <w:pPr>
        <w:numPr>
          <w:ilvl w:val="0"/>
          <w:numId w:val="36"/>
        </w:numPr>
        <w:spacing w:after="0" w:line="276" w:lineRule="auto"/>
        <w:rPr>
          <w:szCs w:val="24"/>
          <w:lang w:val="en-US" w:eastAsia="en-US"/>
        </w:rPr>
      </w:pPr>
      <w:r w:rsidRPr="00A83AB7">
        <w:rPr>
          <w:szCs w:val="24"/>
          <w:lang w:val="en-US" w:eastAsia="en-US"/>
        </w:rPr>
        <w:t xml:space="preserve">Minimum five years of proven ability to design and implement programmes that create market opportunities for small </w:t>
      </w:r>
      <w:r w:rsidR="00E55FA7" w:rsidRPr="00A83AB7">
        <w:rPr>
          <w:szCs w:val="24"/>
          <w:lang w:val="en-US" w:eastAsia="en-US"/>
        </w:rPr>
        <w:t xml:space="preserve">entrepreneurs </w:t>
      </w:r>
      <w:r w:rsidRPr="00A83AB7">
        <w:rPr>
          <w:szCs w:val="24"/>
          <w:lang w:val="en-US" w:eastAsia="en-US"/>
        </w:rPr>
        <w:t xml:space="preserve">and other actors </w:t>
      </w:r>
    </w:p>
    <w:p w14:paraId="21901D43" w14:textId="77777777" w:rsidR="008F2B99" w:rsidRPr="00A83AB7" w:rsidRDefault="008F2B99" w:rsidP="00C36384">
      <w:pPr>
        <w:numPr>
          <w:ilvl w:val="0"/>
          <w:numId w:val="36"/>
        </w:numPr>
        <w:spacing w:after="0" w:line="276" w:lineRule="auto"/>
        <w:rPr>
          <w:szCs w:val="24"/>
          <w:lang w:val="en-US" w:eastAsia="en-US"/>
        </w:rPr>
      </w:pPr>
      <w:r w:rsidRPr="00A83AB7">
        <w:rPr>
          <w:szCs w:val="24"/>
          <w:lang w:val="en-US" w:eastAsia="en-US"/>
        </w:rPr>
        <w:t>Demonstrable knowledge on value chain analysis and participatory methods</w:t>
      </w:r>
    </w:p>
    <w:p w14:paraId="30BF59D9" w14:textId="77777777" w:rsidR="008F2B99" w:rsidRPr="00A83AB7" w:rsidRDefault="008F2B99" w:rsidP="008F2B99">
      <w:pPr>
        <w:spacing w:after="0" w:line="276" w:lineRule="auto"/>
        <w:ind w:left="720"/>
        <w:rPr>
          <w:szCs w:val="24"/>
          <w:lang w:val="en-US" w:eastAsia="en-US"/>
        </w:rPr>
      </w:pPr>
    </w:p>
    <w:p w14:paraId="28178434" w14:textId="43E5A9D3" w:rsidR="009B7C79" w:rsidRPr="00A83AB7" w:rsidRDefault="00964CA0">
      <w:pPr>
        <w:tabs>
          <w:tab w:val="left" w:pos="720"/>
          <w:tab w:val="left" w:pos="1350"/>
        </w:tabs>
        <w:spacing w:line="276" w:lineRule="auto"/>
        <w:ind w:left="720" w:hanging="720"/>
        <w:rPr>
          <w:u w:val="single"/>
        </w:rPr>
      </w:pPr>
      <w:r>
        <w:tab/>
      </w:r>
      <w:r w:rsidR="00A8461B" w:rsidRPr="00A83AB7">
        <w:rPr>
          <w:u w:val="single"/>
        </w:rPr>
        <w:t xml:space="preserve">Key Expert </w:t>
      </w:r>
      <w:r w:rsidR="008F2B99" w:rsidRPr="00A83AB7">
        <w:rPr>
          <w:u w:val="single"/>
        </w:rPr>
        <w:t>4</w:t>
      </w:r>
      <w:r w:rsidR="00A8461B" w:rsidRPr="00A83AB7">
        <w:rPr>
          <w:u w:val="single"/>
        </w:rPr>
        <w:t xml:space="preserve">:  </w:t>
      </w:r>
      <w:r w:rsidR="00E55FA7" w:rsidRPr="00A83AB7">
        <w:rPr>
          <w:u w:val="single"/>
        </w:rPr>
        <w:t xml:space="preserve">Value </w:t>
      </w:r>
      <w:r w:rsidR="00A8461B" w:rsidRPr="00A83AB7">
        <w:rPr>
          <w:u w:val="single"/>
        </w:rPr>
        <w:t xml:space="preserve">Chain Management Specialist </w:t>
      </w:r>
      <w:r w:rsidR="00B129EF" w:rsidRPr="00A83AB7">
        <w:rPr>
          <w:u w:val="single"/>
        </w:rPr>
        <w:t>–</w:t>
      </w:r>
      <w:r w:rsidR="00A8461B" w:rsidRPr="00A83AB7">
        <w:rPr>
          <w:u w:val="single"/>
        </w:rPr>
        <w:t xml:space="preserve"> </w:t>
      </w:r>
      <w:r w:rsidR="00B129EF" w:rsidRPr="00A83AB7">
        <w:rPr>
          <w:u w:val="single"/>
        </w:rPr>
        <w:t>Forest Management</w:t>
      </w:r>
    </w:p>
    <w:p w14:paraId="29377930" w14:textId="77777777" w:rsidR="009B7C79" w:rsidRPr="00A83AB7" w:rsidRDefault="00896C36" w:rsidP="00C36384">
      <w:pPr>
        <w:numPr>
          <w:ilvl w:val="0"/>
          <w:numId w:val="36"/>
        </w:numPr>
        <w:tabs>
          <w:tab w:val="left" w:pos="720"/>
          <w:tab w:val="left" w:pos="1350"/>
        </w:tabs>
        <w:spacing w:after="0" w:line="276" w:lineRule="auto"/>
      </w:pPr>
      <w:r w:rsidRPr="00A83AB7">
        <w:t xml:space="preserve">Minimum a </w:t>
      </w:r>
      <w:r w:rsidR="00A8461B" w:rsidRPr="00A83AB7">
        <w:t xml:space="preserve">Master’s Degree in </w:t>
      </w:r>
      <w:r w:rsidR="00B129EF" w:rsidRPr="00A83AB7">
        <w:t>Forest Management, Agro-forestry</w:t>
      </w:r>
      <w:r w:rsidR="00A8461B" w:rsidRPr="00A83AB7">
        <w:t xml:space="preserve"> or equivalent</w:t>
      </w:r>
    </w:p>
    <w:p w14:paraId="5030E60D" w14:textId="77777777" w:rsidR="009B7C79" w:rsidRPr="00A83AB7" w:rsidRDefault="00A8461B" w:rsidP="00C36384">
      <w:pPr>
        <w:numPr>
          <w:ilvl w:val="0"/>
          <w:numId w:val="36"/>
        </w:numPr>
        <w:spacing w:after="0" w:line="276" w:lineRule="auto"/>
        <w:rPr>
          <w:szCs w:val="24"/>
          <w:lang w:val="en-US" w:eastAsia="en-US"/>
        </w:rPr>
      </w:pPr>
      <w:r w:rsidRPr="00A83AB7">
        <w:t xml:space="preserve">At least </w:t>
      </w:r>
      <w:r w:rsidR="00BF53BE" w:rsidRPr="00A83AB7">
        <w:t>5</w:t>
      </w:r>
      <w:r w:rsidRPr="00A83AB7">
        <w:t xml:space="preserve"> years work experience in </w:t>
      </w:r>
      <w:r w:rsidR="007346A1" w:rsidRPr="00A83AB7">
        <w:t>non-timber forest products</w:t>
      </w:r>
      <w:r w:rsidRPr="00A83AB7">
        <w:t xml:space="preserve"> with a focus on production and marketing of </w:t>
      </w:r>
      <w:r w:rsidR="007346A1" w:rsidRPr="00A83AB7">
        <w:t xml:space="preserve">bio-diversity friendly </w:t>
      </w:r>
      <w:r w:rsidRPr="00A83AB7">
        <w:t>products</w:t>
      </w:r>
      <w:r w:rsidR="007346A1" w:rsidRPr="00A83AB7">
        <w:t xml:space="preserve"> and services</w:t>
      </w:r>
    </w:p>
    <w:p w14:paraId="7EF662BA" w14:textId="77777777" w:rsidR="009B7C79" w:rsidRPr="00A83AB7" w:rsidRDefault="00A8461B" w:rsidP="00C36384">
      <w:pPr>
        <w:numPr>
          <w:ilvl w:val="0"/>
          <w:numId w:val="36"/>
        </w:numPr>
        <w:spacing w:after="0" w:line="276" w:lineRule="auto"/>
        <w:rPr>
          <w:szCs w:val="24"/>
          <w:lang w:val="en-US" w:eastAsia="en-US"/>
        </w:rPr>
      </w:pPr>
      <w:r w:rsidRPr="00A83AB7">
        <w:rPr>
          <w:szCs w:val="24"/>
          <w:lang w:val="en-US" w:eastAsia="en-US"/>
        </w:rPr>
        <w:t xml:space="preserve">Minimum five years of proven ability to design and implement programmes that create market opportunities for small </w:t>
      </w:r>
      <w:r w:rsidR="007346A1" w:rsidRPr="00A83AB7">
        <w:rPr>
          <w:szCs w:val="24"/>
          <w:lang w:val="en-US" w:eastAsia="en-US"/>
        </w:rPr>
        <w:t>producers</w:t>
      </w:r>
      <w:r w:rsidRPr="00A83AB7">
        <w:rPr>
          <w:szCs w:val="24"/>
          <w:lang w:val="en-US" w:eastAsia="en-US"/>
        </w:rPr>
        <w:t xml:space="preserve">, </w:t>
      </w:r>
      <w:r w:rsidR="007346A1" w:rsidRPr="00A83AB7">
        <w:rPr>
          <w:szCs w:val="24"/>
          <w:lang w:val="en-US" w:eastAsia="en-US"/>
        </w:rPr>
        <w:t>p</w:t>
      </w:r>
      <w:r w:rsidRPr="00A83AB7">
        <w:rPr>
          <w:szCs w:val="24"/>
          <w:lang w:val="en-US" w:eastAsia="en-US"/>
        </w:rPr>
        <w:t xml:space="preserve">rocessors, and other value chain actors </w:t>
      </w:r>
    </w:p>
    <w:p w14:paraId="4D3669E3" w14:textId="77777777" w:rsidR="009B7C79" w:rsidRPr="00A83AB7" w:rsidRDefault="00A8461B" w:rsidP="00C36384">
      <w:pPr>
        <w:numPr>
          <w:ilvl w:val="0"/>
          <w:numId w:val="36"/>
        </w:numPr>
        <w:spacing w:after="0" w:line="276" w:lineRule="auto"/>
        <w:rPr>
          <w:szCs w:val="24"/>
          <w:lang w:val="en-US" w:eastAsia="en-US"/>
        </w:rPr>
      </w:pPr>
      <w:r w:rsidRPr="00A83AB7">
        <w:rPr>
          <w:szCs w:val="24"/>
          <w:lang w:val="en-US" w:eastAsia="en-US"/>
        </w:rPr>
        <w:t xml:space="preserve">Demonstrable knowledge on value chain </w:t>
      </w:r>
      <w:r w:rsidR="007346A1" w:rsidRPr="00A83AB7">
        <w:rPr>
          <w:szCs w:val="24"/>
          <w:lang w:val="en-US" w:eastAsia="en-US"/>
        </w:rPr>
        <w:t xml:space="preserve">analysis </w:t>
      </w:r>
      <w:r w:rsidRPr="00A83AB7">
        <w:rPr>
          <w:szCs w:val="24"/>
          <w:lang w:val="en-US" w:eastAsia="en-US"/>
        </w:rPr>
        <w:t>and participatory methods</w:t>
      </w:r>
    </w:p>
    <w:p w14:paraId="3B890E18" w14:textId="77777777" w:rsidR="009B7C79" w:rsidRPr="00A83AB7" w:rsidRDefault="009B7C79" w:rsidP="00C977B5">
      <w:pPr>
        <w:spacing w:after="0" w:line="276" w:lineRule="auto"/>
        <w:ind w:left="720"/>
        <w:rPr>
          <w:szCs w:val="24"/>
          <w:lang w:val="en-US" w:eastAsia="en-US"/>
        </w:rPr>
      </w:pPr>
    </w:p>
    <w:p w14:paraId="46A65952" w14:textId="4F532EE5" w:rsidR="009B7C79" w:rsidRPr="00A83AB7" w:rsidRDefault="00A8461B" w:rsidP="00964CA0">
      <w:pPr>
        <w:spacing w:line="276" w:lineRule="auto"/>
        <w:ind w:left="720"/>
      </w:pPr>
      <w:r w:rsidRPr="00A83AB7">
        <w:t xml:space="preserve">The Consultant shall be required to provide the </w:t>
      </w:r>
      <w:r w:rsidRPr="00A83AB7">
        <w:rPr>
          <w:i/>
        </w:rPr>
        <w:t>curriculum vitae</w:t>
      </w:r>
      <w:r w:rsidRPr="00A83AB7">
        <w:t xml:space="preserve"> for all experts referred to in the consultancy as part of their tender.</w:t>
      </w:r>
    </w:p>
    <w:p w14:paraId="602AEEBE" w14:textId="075DEE56" w:rsidR="009B7C79" w:rsidRPr="00A83AB7" w:rsidRDefault="00FB7D80">
      <w:pPr>
        <w:keepNext/>
        <w:tabs>
          <w:tab w:val="left" w:pos="567"/>
        </w:tabs>
        <w:spacing w:after="0" w:line="276" w:lineRule="auto"/>
        <w:jc w:val="left"/>
        <w:outlineLvl w:val="1"/>
        <w:rPr>
          <w:b/>
          <w:szCs w:val="24"/>
        </w:rPr>
      </w:pPr>
      <w:bookmarkStart w:id="81" w:name="_Toc215029660"/>
      <w:bookmarkStart w:id="82" w:name="_Toc436652063"/>
      <w:bookmarkStart w:id="83" w:name="_Toc215029661"/>
      <w:bookmarkStart w:id="84" w:name="_Toc335305667"/>
      <w:r w:rsidRPr="00A83AB7">
        <w:rPr>
          <w:b/>
          <w:szCs w:val="24"/>
        </w:rPr>
        <w:t>10.2</w:t>
      </w:r>
      <w:r w:rsidR="00A8461B" w:rsidRPr="00A83AB7">
        <w:rPr>
          <w:b/>
        </w:rPr>
        <w:t xml:space="preserve"> </w:t>
      </w:r>
      <w:bookmarkEnd w:id="81"/>
      <w:bookmarkEnd w:id="82"/>
      <w:bookmarkEnd w:id="83"/>
      <w:bookmarkEnd w:id="84"/>
      <w:r w:rsidR="00964CA0">
        <w:rPr>
          <w:b/>
        </w:rPr>
        <w:tab/>
      </w:r>
      <w:r w:rsidR="00964CA0">
        <w:rPr>
          <w:b/>
        </w:rPr>
        <w:tab/>
      </w:r>
      <w:r w:rsidR="00D6547C" w:rsidRPr="00A83AB7">
        <w:rPr>
          <w:b/>
          <w:szCs w:val="24"/>
        </w:rPr>
        <w:t>Working Arrangement and Logistics</w:t>
      </w:r>
    </w:p>
    <w:p w14:paraId="31D65C97" w14:textId="77777777" w:rsidR="00C977B5" w:rsidRPr="00A83AB7" w:rsidRDefault="00C977B5">
      <w:pPr>
        <w:keepNext/>
        <w:tabs>
          <w:tab w:val="left" w:pos="567"/>
        </w:tabs>
        <w:spacing w:after="0" w:line="276" w:lineRule="auto"/>
        <w:jc w:val="left"/>
        <w:outlineLvl w:val="1"/>
        <w:rPr>
          <w:b/>
          <w:szCs w:val="24"/>
        </w:rPr>
      </w:pPr>
    </w:p>
    <w:p w14:paraId="6A15D141" w14:textId="77777777" w:rsidR="00D6547C" w:rsidRPr="00A83AB7" w:rsidRDefault="00D6547C" w:rsidP="00964CA0">
      <w:pPr>
        <w:pStyle w:val="BodyTextIndent"/>
        <w:spacing w:after="0" w:line="276" w:lineRule="auto"/>
        <w:ind w:left="0" w:firstLine="720"/>
      </w:pPr>
      <w:r w:rsidRPr="00A83AB7">
        <w:t>The Contracting authority will:</w:t>
      </w:r>
    </w:p>
    <w:p w14:paraId="62098979" w14:textId="685AFDFD" w:rsidR="009B7C79" w:rsidRPr="00A83AB7" w:rsidRDefault="00D6547C" w:rsidP="00C36384">
      <w:pPr>
        <w:pStyle w:val="BodyTextIndent"/>
        <w:numPr>
          <w:ilvl w:val="0"/>
          <w:numId w:val="38"/>
        </w:numPr>
        <w:spacing w:after="0" w:line="276" w:lineRule="auto"/>
      </w:pPr>
      <w:r w:rsidRPr="00A83AB7">
        <w:t xml:space="preserve">Ensure timely review of reports submitted by the consultant and facilitate the provision of feedback within two weeks of receipt of reports.  </w:t>
      </w:r>
    </w:p>
    <w:p w14:paraId="22EBBF26" w14:textId="77777777" w:rsidR="009B7C79" w:rsidRPr="00A83AB7" w:rsidRDefault="00D6547C" w:rsidP="00C36384">
      <w:pPr>
        <w:pStyle w:val="BodyTextIndent"/>
        <w:numPr>
          <w:ilvl w:val="0"/>
          <w:numId w:val="38"/>
        </w:numPr>
        <w:spacing w:after="0" w:line="276" w:lineRule="auto"/>
      </w:pPr>
      <w:r w:rsidRPr="00A83AB7">
        <w:lastRenderedPageBreak/>
        <w:t xml:space="preserve">Initiate the consultation and co-operation of other agencies required to provide support to the consultant for realization of the relevant aspects of the assignment. </w:t>
      </w:r>
    </w:p>
    <w:p w14:paraId="4910E6A0" w14:textId="77777777" w:rsidR="009B7C79" w:rsidRPr="00A83AB7" w:rsidRDefault="00D6547C" w:rsidP="00C36384">
      <w:pPr>
        <w:pStyle w:val="BodyTextIndent"/>
        <w:numPr>
          <w:ilvl w:val="0"/>
          <w:numId w:val="38"/>
        </w:numPr>
        <w:spacing w:after="0" w:line="276" w:lineRule="auto"/>
      </w:pPr>
      <w:r w:rsidRPr="00A83AB7">
        <w:t xml:space="preserve">Provide office accommodation for the consultant. </w:t>
      </w:r>
    </w:p>
    <w:p w14:paraId="286C6F74" w14:textId="77777777" w:rsidR="009B7C79" w:rsidRPr="00A83AB7" w:rsidRDefault="00D6547C" w:rsidP="00C36384">
      <w:pPr>
        <w:pStyle w:val="BodyTextIndent"/>
        <w:numPr>
          <w:ilvl w:val="0"/>
          <w:numId w:val="38"/>
        </w:numPr>
        <w:spacing w:after="0" w:line="276" w:lineRule="auto"/>
      </w:pPr>
      <w:r w:rsidRPr="00A83AB7">
        <w:t xml:space="preserve">Provide access to relevant existing information </w:t>
      </w:r>
    </w:p>
    <w:p w14:paraId="62FC7B1F" w14:textId="77777777" w:rsidR="009B7C79" w:rsidRPr="00A83AB7" w:rsidRDefault="009B7C79">
      <w:pPr>
        <w:spacing w:after="0" w:line="276" w:lineRule="auto"/>
        <w:rPr>
          <w:szCs w:val="24"/>
        </w:rPr>
      </w:pPr>
    </w:p>
    <w:p w14:paraId="0B0C4721" w14:textId="77777777" w:rsidR="009B7C79" w:rsidRPr="00A83AB7" w:rsidRDefault="00D6547C" w:rsidP="00964CA0">
      <w:pPr>
        <w:spacing w:after="0" w:line="276" w:lineRule="auto"/>
        <w:ind w:firstLine="360"/>
        <w:rPr>
          <w:szCs w:val="24"/>
        </w:rPr>
      </w:pPr>
      <w:r w:rsidRPr="00A83AB7">
        <w:rPr>
          <w:szCs w:val="24"/>
        </w:rPr>
        <w:t>The Consultant will:</w:t>
      </w:r>
    </w:p>
    <w:p w14:paraId="711181EB" w14:textId="77777777" w:rsidR="009B7C79" w:rsidRPr="00A83AB7" w:rsidRDefault="00D6547C" w:rsidP="00C36384">
      <w:pPr>
        <w:pStyle w:val="BodyTextIndent"/>
        <w:numPr>
          <w:ilvl w:val="0"/>
          <w:numId w:val="39"/>
        </w:numPr>
        <w:spacing w:after="0" w:line="276" w:lineRule="auto"/>
      </w:pPr>
      <w:r w:rsidRPr="00A83AB7">
        <w:t>Execute the duties and tasks outlined in Section 3 above with due diligence and efficiency and in accordance with the highest standards of professional competence, ethics and integrity.</w:t>
      </w:r>
    </w:p>
    <w:p w14:paraId="47B218C5" w14:textId="77777777" w:rsidR="009B7C79" w:rsidRPr="00A83AB7" w:rsidRDefault="00D6547C" w:rsidP="00C36384">
      <w:pPr>
        <w:pStyle w:val="BodyTextIndent"/>
        <w:numPr>
          <w:ilvl w:val="0"/>
          <w:numId w:val="39"/>
        </w:numPr>
        <w:spacing w:after="0" w:line="276" w:lineRule="auto"/>
      </w:pPr>
      <w:r w:rsidRPr="00A83AB7">
        <w:t>Be responsible for the collection and analysis of all data and information to assist in the timely completion of the assignment.</w:t>
      </w:r>
    </w:p>
    <w:p w14:paraId="166D15E9" w14:textId="77777777" w:rsidR="009B7C79" w:rsidRPr="00A83AB7" w:rsidRDefault="00D6547C" w:rsidP="00C36384">
      <w:pPr>
        <w:pStyle w:val="BodyTextIndent"/>
        <w:numPr>
          <w:ilvl w:val="0"/>
          <w:numId w:val="39"/>
        </w:numPr>
        <w:spacing w:after="0" w:line="276" w:lineRule="auto"/>
      </w:pPr>
      <w:r w:rsidRPr="00A83AB7">
        <w:t xml:space="preserve">Submit reports and plans within the stipulated timeframes stated in the Terms of Reference for review by the Client.   </w:t>
      </w:r>
    </w:p>
    <w:p w14:paraId="71EE4509" w14:textId="77777777" w:rsidR="009B7C79" w:rsidRPr="00A83AB7" w:rsidRDefault="00D6547C" w:rsidP="00C36384">
      <w:pPr>
        <w:pStyle w:val="BodyTextIndent"/>
        <w:numPr>
          <w:ilvl w:val="0"/>
          <w:numId w:val="39"/>
        </w:numPr>
        <w:tabs>
          <w:tab w:val="left" w:pos="0"/>
          <w:tab w:val="left" w:pos="720"/>
          <w:tab w:val="left" w:pos="1440"/>
          <w:tab w:val="left" w:pos="2160"/>
        </w:tabs>
        <w:spacing w:after="0" w:line="276" w:lineRule="auto"/>
      </w:pPr>
      <w:r w:rsidRPr="00A83AB7">
        <w:t xml:space="preserve">Be responsible for the provision of software, equipment, materials and transportation required to undertake the consultancy. </w:t>
      </w:r>
    </w:p>
    <w:p w14:paraId="5CDB6FB7" w14:textId="77777777" w:rsidR="009B7C79" w:rsidRPr="00A83AB7" w:rsidRDefault="00D6547C" w:rsidP="00C36384">
      <w:pPr>
        <w:pStyle w:val="BodyTextIndent"/>
        <w:numPr>
          <w:ilvl w:val="0"/>
          <w:numId w:val="39"/>
        </w:numPr>
        <w:spacing w:after="0" w:line="276" w:lineRule="auto"/>
      </w:pPr>
      <w:r w:rsidRPr="00A83AB7">
        <w:t xml:space="preserve">Execute the services in accordance with the laws, customs and practices in Saint Lucia and use the appropriate international/regional standards for preparation of technical information. </w:t>
      </w:r>
    </w:p>
    <w:p w14:paraId="6959ACA6" w14:textId="77777777" w:rsidR="009B7C79" w:rsidRPr="00A83AB7" w:rsidRDefault="009B7C79" w:rsidP="00C977B5">
      <w:pPr>
        <w:spacing w:after="0" w:line="276" w:lineRule="auto"/>
        <w:rPr>
          <w:szCs w:val="24"/>
        </w:rPr>
      </w:pPr>
    </w:p>
    <w:p w14:paraId="30414F19" w14:textId="6D5482BA" w:rsidR="009B7C79" w:rsidRPr="00A83AB7" w:rsidRDefault="00FB7D80" w:rsidP="00C977B5">
      <w:pPr>
        <w:keepNext/>
        <w:tabs>
          <w:tab w:val="left" w:pos="567"/>
        </w:tabs>
        <w:spacing w:after="0" w:line="276" w:lineRule="auto"/>
        <w:jc w:val="left"/>
        <w:outlineLvl w:val="1"/>
      </w:pPr>
      <w:bookmarkStart w:id="85" w:name="_Toc215029662"/>
      <w:bookmarkStart w:id="86" w:name="_Toc335305668"/>
      <w:bookmarkStart w:id="87" w:name="_Toc436652064"/>
      <w:r w:rsidRPr="00A83AB7">
        <w:rPr>
          <w:b/>
          <w:szCs w:val="24"/>
        </w:rPr>
        <w:t>10.3</w:t>
      </w:r>
      <w:r w:rsidR="00C977B5" w:rsidRPr="00A83AB7">
        <w:rPr>
          <w:b/>
          <w:szCs w:val="24"/>
        </w:rPr>
        <w:t xml:space="preserve"> </w:t>
      </w:r>
      <w:r w:rsidR="00A8461B" w:rsidRPr="00A83AB7">
        <w:rPr>
          <w:b/>
          <w:szCs w:val="24"/>
        </w:rPr>
        <w:t xml:space="preserve"> </w:t>
      </w:r>
      <w:r w:rsidR="00C977B5" w:rsidRPr="00A83AB7">
        <w:rPr>
          <w:b/>
          <w:szCs w:val="24"/>
        </w:rPr>
        <w:t xml:space="preserve">  </w:t>
      </w:r>
      <w:r w:rsidR="00A8461B" w:rsidRPr="00A83AB7">
        <w:rPr>
          <w:b/>
        </w:rPr>
        <w:t>Equipment</w:t>
      </w:r>
      <w:bookmarkEnd w:id="85"/>
      <w:bookmarkEnd w:id="86"/>
      <w:r w:rsidR="00A8461B" w:rsidRPr="00A83AB7">
        <w:rPr>
          <w:b/>
          <w:szCs w:val="24"/>
        </w:rPr>
        <w:t xml:space="preserve"> Purchase</w:t>
      </w:r>
      <w:bookmarkEnd w:id="87"/>
    </w:p>
    <w:p w14:paraId="6E341E83" w14:textId="2EDD8DE7" w:rsidR="009B7C79" w:rsidRPr="00964CA0" w:rsidRDefault="00A8461B" w:rsidP="00964CA0">
      <w:pPr>
        <w:spacing w:after="0" w:line="276" w:lineRule="auto"/>
        <w:ind w:left="720"/>
        <w:rPr>
          <w:szCs w:val="24"/>
        </w:rPr>
      </w:pPr>
      <w:r w:rsidRPr="00A83AB7">
        <w:rPr>
          <w:szCs w:val="24"/>
        </w:rPr>
        <w:t xml:space="preserve">No equipment is to be purchased by the Consultant on behalf of, or transferred to the Contracting Authority as part of this consultancy. Any equipment acquired by the Consultant for use in this consultancy shall not be charged to the contracting Authority. </w:t>
      </w:r>
      <w:bookmarkStart w:id="88" w:name="_Toc215029668"/>
    </w:p>
    <w:p w14:paraId="608385D8" w14:textId="77777777" w:rsidR="009B7C79" w:rsidRPr="00A83AB7" w:rsidRDefault="009B7C79" w:rsidP="00C977B5">
      <w:pPr>
        <w:pStyle w:val="Heading1"/>
        <w:numPr>
          <w:ilvl w:val="0"/>
          <w:numId w:val="0"/>
        </w:numPr>
        <w:spacing w:line="276" w:lineRule="auto"/>
        <w:ind w:left="1260"/>
      </w:pPr>
      <w:bookmarkStart w:id="89" w:name="_Toc436652068"/>
      <w:bookmarkStart w:id="90" w:name="_Toc436998837"/>
    </w:p>
    <w:p w14:paraId="30B28BDB" w14:textId="6C07F990" w:rsidR="009B7C79" w:rsidRPr="00A83AB7" w:rsidRDefault="003E08FD" w:rsidP="00C977B5">
      <w:pPr>
        <w:pStyle w:val="Heading1"/>
        <w:numPr>
          <w:ilvl w:val="0"/>
          <w:numId w:val="0"/>
        </w:numPr>
        <w:spacing w:line="276" w:lineRule="auto"/>
      </w:pPr>
      <w:bookmarkStart w:id="91" w:name="_Toc468693286"/>
      <w:bookmarkStart w:id="92" w:name="_Toc468187951"/>
      <w:r w:rsidRPr="00A83AB7">
        <w:t>11</w:t>
      </w:r>
      <w:r w:rsidR="00B63675">
        <w:t>.0</w:t>
      </w:r>
      <w:r w:rsidR="004511ED" w:rsidRPr="00A83AB7">
        <w:tab/>
      </w:r>
      <w:r w:rsidR="00A8461B" w:rsidRPr="00A83AB7">
        <w:t>MONITORING AND EVALUATION</w:t>
      </w:r>
      <w:bookmarkEnd w:id="89"/>
      <w:bookmarkEnd w:id="90"/>
      <w:bookmarkEnd w:id="91"/>
      <w:bookmarkEnd w:id="92"/>
    </w:p>
    <w:p w14:paraId="68B09441" w14:textId="77777777" w:rsidR="00964CA0" w:rsidRDefault="00964CA0" w:rsidP="00964CA0">
      <w:pPr>
        <w:keepNext/>
        <w:tabs>
          <w:tab w:val="left" w:pos="567"/>
        </w:tabs>
        <w:spacing w:after="0" w:line="276" w:lineRule="auto"/>
        <w:jc w:val="left"/>
        <w:outlineLvl w:val="1"/>
        <w:rPr>
          <w:b/>
          <w:szCs w:val="24"/>
        </w:rPr>
      </w:pPr>
      <w:bookmarkStart w:id="93" w:name="_Toc436652069"/>
    </w:p>
    <w:p w14:paraId="4CAC28F9" w14:textId="593462F2" w:rsidR="009B7C79" w:rsidRPr="00A83AB7" w:rsidRDefault="00FB7D80" w:rsidP="00964CA0">
      <w:pPr>
        <w:keepNext/>
        <w:tabs>
          <w:tab w:val="left" w:pos="567"/>
        </w:tabs>
        <w:spacing w:after="0" w:line="276" w:lineRule="auto"/>
        <w:jc w:val="left"/>
        <w:outlineLvl w:val="1"/>
        <w:rPr>
          <w:b/>
          <w:szCs w:val="24"/>
        </w:rPr>
      </w:pPr>
      <w:r w:rsidRPr="00A83AB7">
        <w:rPr>
          <w:b/>
          <w:szCs w:val="24"/>
        </w:rPr>
        <w:t>1</w:t>
      </w:r>
      <w:r w:rsidR="003E08FD" w:rsidRPr="00A83AB7">
        <w:rPr>
          <w:b/>
          <w:szCs w:val="24"/>
        </w:rPr>
        <w:t>1</w:t>
      </w:r>
      <w:r w:rsidR="00A8461B" w:rsidRPr="00A83AB7">
        <w:rPr>
          <w:b/>
          <w:szCs w:val="24"/>
        </w:rPr>
        <w:t>.1</w:t>
      </w:r>
      <w:r w:rsidR="00A8461B" w:rsidRPr="00A83AB7">
        <w:rPr>
          <w:b/>
          <w:szCs w:val="24"/>
        </w:rPr>
        <w:tab/>
      </w:r>
      <w:r w:rsidR="00964CA0">
        <w:rPr>
          <w:b/>
          <w:szCs w:val="24"/>
        </w:rPr>
        <w:tab/>
      </w:r>
      <w:r w:rsidR="00A8461B" w:rsidRPr="00A83AB7">
        <w:rPr>
          <w:b/>
          <w:szCs w:val="24"/>
        </w:rPr>
        <w:t>Definition of Indicators</w:t>
      </w:r>
      <w:bookmarkEnd w:id="93"/>
    </w:p>
    <w:p w14:paraId="03ACBF30" w14:textId="1A825C05" w:rsidR="009B7C79" w:rsidRPr="00A83AB7" w:rsidRDefault="00A8461B" w:rsidP="00964CA0">
      <w:pPr>
        <w:tabs>
          <w:tab w:val="left" w:pos="720"/>
          <w:tab w:val="left" w:pos="1350"/>
        </w:tabs>
        <w:spacing w:after="0" w:line="276" w:lineRule="auto"/>
        <w:ind w:left="720"/>
      </w:pPr>
      <w:r w:rsidRPr="00A83AB7">
        <w:t xml:space="preserve">The main indicators which will be used to measure progress in achieving the outputs of the consultancy are the timely presentation of the deliverables in Section </w:t>
      </w:r>
      <w:r w:rsidR="00142FFD" w:rsidRPr="00A83AB7">
        <w:t>5</w:t>
      </w:r>
      <w:r w:rsidRPr="00A83AB7">
        <w:t>, above.</w:t>
      </w:r>
    </w:p>
    <w:p w14:paraId="152F490A" w14:textId="77777777" w:rsidR="009B7C79" w:rsidRPr="00A83AB7" w:rsidRDefault="009B7C79" w:rsidP="00C977B5">
      <w:pPr>
        <w:spacing w:after="0" w:line="276" w:lineRule="auto"/>
        <w:rPr>
          <w:szCs w:val="24"/>
        </w:rPr>
      </w:pPr>
    </w:p>
    <w:p w14:paraId="5211CBBD" w14:textId="2432C54D" w:rsidR="009B7C79" w:rsidRPr="00A83AB7" w:rsidRDefault="00FB7D80" w:rsidP="00964CA0">
      <w:pPr>
        <w:keepNext/>
        <w:tabs>
          <w:tab w:val="left" w:pos="567"/>
        </w:tabs>
        <w:spacing w:after="0" w:line="276" w:lineRule="auto"/>
        <w:jc w:val="left"/>
        <w:outlineLvl w:val="1"/>
      </w:pPr>
      <w:bookmarkStart w:id="94" w:name="_Toc215029670"/>
      <w:bookmarkStart w:id="95" w:name="_Toc335305674"/>
      <w:bookmarkStart w:id="96" w:name="_Toc436652070"/>
      <w:bookmarkEnd w:id="88"/>
      <w:r w:rsidRPr="00A83AB7">
        <w:rPr>
          <w:b/>
          <w:szCs w:val="24"/>
        </w:rPr>
        <w:t>1</w:t>
      </w:r>
      <w:r w:rsidR="003E08FD" w:rsidRPr="00A83AB7">
        <w:rPr>
          <w:b/>
          <w:szCs w:val="24"/>
        </w:rPr>
        <w:t>1</w:t>
      </w:r>
      <w:r w:rsidR="00964CA0">
        <w:rPr>
          <w:b/>
        </w:rPr>
        <w:t xml:space="preserve">.2 </w:t>
      </w:r>
      <w:r w:rsidR="00964CA0">
        <w:rPr>
          <w:b/>
        </w:rPr>
        <w:tab/>
      </w:r>
      <w:r w:rsidR="00964CA0">
        <w:rPr>
          <w:b/>
        </w:rPr>
        <w:tab/>
      </w:r>
      <w:r w:rsidR="00A8461B" w:rsidRPr="00A83AB7">
        <w:rPr>
          <w:b/>
        </w:rPr>
        <w:t>Special requirements</w:t>
      </w:r>
      <w:bookmarkEnd w:id="94"/>
      <w:bookmarkEnd w:id="95"/>
      <w:bookmarkEnd w:id="96"/>
    </w:p>
    <w:p w14:paraId="0FC1F9F7" w14:textId="739D4604" w:rsidR="009B7C79" w:rsidRPr="00A83AB7" w:rsidRDefault="00A8461B" w:rsidP="00964CA0">
      <w:pPr>
        <w:tabs>
          <w:tab w:val="left" w:pos="720"/>
        </w:tabs>
        <w:spacing w:after="0" w:line="276" w:lineRule="auto"/>
        <w:ind w:left="720"/>
        <w:rPr>
          <w:szCs w:val="24"/>
        </w:rPr>
      </w:pPr>
      <w:r w:rsidRPr="00A83AB7">
        <w:rPr>
          <w:szCs w:val="24"/>
          <w:lang w:eastAsia="en-US"/>
        </w:rPr>
        <w:t xml:space="preserve">The </w:t>
      </w:r>
      <w:r w:rsidR="003C16EC" w:rsidRPr="00A83AB7">
        <w:rPr>
          <w:szCs w:val="24"/>
          <w:lang w:eastAsia="en-US"/>
        </w:rPr>
        <w:t>C</w:t>
      </w:r>
      <w:r w:rsidRPr="00A83AB7">
        <w:rPr>
          <w:szCs w:val="24"/>
          <w:lang w:eastAsia="en-US"/>
        </w:rPr>
        <w:t xml:space="preserve">onsultant must take the necessary measures to ensure the visibility of the UNEP-GEF financing and the co-financing from the Government of Saint Lucia and other Stakeholders for all outputs. </w:t>
      </w:r>
    </w:p>
    <w:p w14:paraId="1F9F2637" w14:textId="77777777" w:rsidR="009B7C79" w:rsidRPr="00A83AB7" w:rsidRDefault="009B7C79" w:rsidP="00C977B5">
      <w:pPr>
        <w:spacing w:after="0" w:line="276" w:lineRule="auto"/>
        <w:rPr>
          <w:szCs w:val="24"/>
        </w:rPr>
      </w:pPr>
    </w:p>
    <w:p w14:paraId="3BFB4C3C" w14:textId="77777777" w:rsidR="009B7C79" w:rsidRPr="00A83AB7" w:rsidRDefault="00A8461B" w:rsidP="00C977B5">
      <w:pPr>
        <w:spacing w:after="0" w:line="276" w:lineRule="auto"/>
        <w:rPr>
          <w:b/>
          <w:i/>
          <w:szCs w:val="24"/>
        </w:rPr>
      </w:pPr>
      <w:r w:rsidRPr="00A83AB7">
        <w:rPr>
          <w:b/>
          <w:i/>
          <w:szCs w:val="24"/>
        </w:rPr>
        <w:t xml:space="preserve">Attachment 1 – Project Document </w:t>
      </w:r>
    </w:p>
    <w:sectPr w:rsidR="009B7C79" w:rsidRPr="00A83AB7" w:rsidSect="0093251F">
      <w:footerReference w:type="default" r:id="rId12"/>
      <w:headerReference w:type="first" r:id="rId13"/>
      <w:footerReference w:type="first" r:id="rId14"/>
      <w:pgSz w:w="11913" w:h="16834"/>
      <w:pgMar w:top="1440" w:right="1440" w:bottom="1440" w:left="1440" w:header="720" w:footer="720"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4383" w14:textId="77777777" w:rsidR="00DE3125" w:rsidRDefault="00DE3125" w:rsidP="0076309E">
      <w:pPr>
        <w:spacing w:after="0" w:line="240" w:lineRule="auto"/>
      </w:pPr>
      <w:r>
        <w:separator/>
      </w:r>
    </w:p>
  </w:endnote>
  <w:endnote w:type="continuationSeparator" w:id="0">
    <w:p w14:paraId="630DE345" w14:textId="77777777" w:rsidR="00DE3125" w:rsidRDefault="00DE3125" w:rsidP="0076309E">
      <w:pPr>
        <w:spacing w:after="0" w:line="240" w:lineRule="auto"/>
      </w:pPr>
      <w:r>
        <w:continuationSeparator/>
      </w:r>
    </w:p>
  </w:endnote>
  <w:endnote w:type="continuationNotice" w:id="1">
    <w:p w14:paraId="4B001580" w14:textId="77777777" w:rsidR="00DE3125" w:rsidRDefault="00DE3125" w:rsidP="00763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1955" w14:textId="5C0C8461" w:rsidR="001A11B3" w:rsidRDefault="001A11B3">
    <w:pPr>
      <w:pStyle w:val="Foo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F3E54">
      <w:rPr>
        <w:rFonts w:ascii="Times New Roman" w:hAnsi="Times New Roman"/>
        <w:noProof/>
        <w:sz w:val="18"/>
        <w:szCs w:val="18"/>
      </w:rPr>
      <w:t>8</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1F3E54">
      <w:rPr>
        <w:rFonts w:ascii="Times New Roman" w:hAnsi="Times New Roman"/>
        <w:noProof/>
        <w:sz w:val="18"/>
        <w:szCs w:val="18"/>
      </w:rPr>
      <w:t>16</w:t>
    </w:r>
    <w:r>
      <w:rPr>
        <w:rFonts w:ascii="Times New Roman" w:hAnsi="Times New Roman"/>
        <w:sz w:val="18"/>
        <w:szCs w:val="18"/>
      </w:rPr>
      <w:fldChar w:fldCharType="end"/>
    </w:r>
  </w:p>
  <w:p w14:paraId="377FB2E9" w14:textId="77777777" w:rsidR="001A11B3" w:rsidRDefault="001A11B3">
    <w:pPr>
      <w:pStyle w:val="Footer"/>
      <w:rPr>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74B57" w14:textId="634DB7C0" w:rsidR="001A11B3" w:rsidRDefault="001A11B3">
    <w:pPr>
      <w:pStyle w:val="Footer"/>
      <w:rPr>
        <w:rFonts w:ascii="Times New Roman" w:hAnsi="Times New Roman"/>
        <w:sz w:val="18"/>
        <w:szCs w:val="18"/>
      </w:rPr>
    </w:pPr>
    <w:r>
      <w:rPr>
        <w:rFonts w:ascii="Times New Roman" w:hAnsi="Times New Roman"/>
        <w:b/>
        <w:sz w:val="18"/>
        <w:szCs w:val="18"/>
      </w:rPr>
      <w:t xml:space="preserve">2008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C63842">
      <w:rPr>
        <w:rFonts w:ascii="Times New Roman" w:hAnsi="Times New Roman"/>
        <w:noProof/>
        <w:sz w:val="18"/>
        <w:szCs w:val="18"/>
      </w:rPr>
      <w:t>1</w:t>
    </w:r>
    <w:r>
      <w:rPr>
        <w:rFonts w:ascii="Times New Roman" w:hAnsi="Times New Roman"/>
        <w:sz w:val="18"/>
        <w:szCs w:val="18"/>
      </w:rPr>
      <w:fldChar w:fldCharType="end"/>
    </w:r>
  </w:p>
  <w:p w14:paraId="1612255F" w14:textId="77777777" w:rsidR="001A11B3" w:rsidRDefault="001A11B3">
    <w:pPr>
      <w:pStyle w:val="Footer"/>
    </w:pPr>
    <w:r>
      <w:fldChar w:fldCharType="begin"/>
    </w:r>
    <w:r>
      <w:instrText xml:space="preserve"> FILENAME </w:instrText>
    </w:r>
    <w:r>
      <w:fldChar w:fldCharType="separate"/>
    </w:r>
    <w:r w:rsidR="00C63842">
      <w:rPr>
        <w:noProof/>
      </w:rPr>
      <w:t>PSC Validated Sustainable Livelihoods TOR</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C06B" w14:textId="77777777" w:rsidR="00DE3125" w:rsidRDefault="00DE3125" w:rsidP="0076309E">
      <w:pPr>
        <w:spacing w:after="0" w:line="240" w:lineRule="auto"/>
      </w:pPr>
      <w:r>
        <w:separator/>
      </w:r>
    </w:p>
  </w:footnote>
  <w:footnote w:type="continuationSeparator" w:id="0">
    <w:p w14:paraId="682047B7" w14:textId="77777777" w:rsidR="00DE3125" w:rsidRDefault="00DE3125" w:rsidP="0076309E">
      <w:pPr>
        <w:spacing w:after="0" w:line="240" w:lineRule="auto"/>
      </w:pPr>
      <w:r>
        <w:continuationSeparator/>
      </w:r>
    </w:p>
  </w:footnote>
  <w:footnote w:type="continuationNotice" w:id="1">
    <w:p w14:paraId="0661F49B" w14:textId="77777777" w:rsidR="00DE3125" w:rsidRDefault="00DE3125" w:rsidP="0076309E">
      <w:pPr>
        <w:spacing w:after="0" w:line="240" w:lineRule="auto"/>
      </w:pPr>
    </w:p>
  </w:footnote>
  <w:footnote w:id="2">
    <w:p w14:paraId="02ED6B74" w14:textId="77777777" w:rsidR="001A11B3" w:rsidRDefault="001A11B3">
      <w:pPr>
        <w:pStyle w:val="FootnoteText"/>
        <w:spacing w:after="0"/>
        <w:rPr>
          <w:lang w:val="en-US"/>
        </w:rPr>
      </w:pPr>
      <w:r>
        <w:rPr>
          <w:rStyle w:val="FootnoteReference"/>
        </w:rPr>
        <w:footnoteRef/>
      </w:r>
      <w:r>
        <w:t xml:space="preserve"> ibid</w:t>
      </w:r>
    </w:p>
  </w:footnote>
  <w:footnote w:id="3">
    <w:p w14:paraId="693FE58E" w14:textId="77777777" w:rsidR="001A11B3" w:rsidRDefault="001A11B3">
      <w:pPr>
        <w:pStyle w:val="FootnoteText"/>
        <w:spacing w:after="0"/>
        <w:rPr>
          <w:lang w:val="en-US"/>
        </w:rPr>
      </w:pPr>
      <w:r>
        <w:footnoteRef/>
      </w:r>
      <w:r>
        <w:t xml:space="preserve"> UNEP. 2006. GEO Saint Lucia. State of the Environment Report. Government of Saint Lucia, Ministry of Physical Development, Environment and Housing.</w:t>
      </w:r>
    </w:p>
  </w:footnote>
  <w:footnote w:id="4">
    <w:p w14:paraId="53565D11" w14:textId="77777777" w:rsidR="001A11B3" w:rsidRDefault="001A11B3">
      <w:pPr>
        <w:rPr>
          <w:sz w:val="20"/>
        </w:rPr>
      </w:pPr>
      <w:r>
        <w:rPr>
          <w:rStyle w:val="FootnoteReference"/>
        </w:rPr>
        <w:footnoteRef/>
      </w:r>
      <w:r>
        <w:t xml:space="preserve"> </w:t>
      </w:r>
      <w:r>
        <w:rPr>
          <w:sz w:val="20"/>
        </w:rPr>
        <w:t>Government of Saint Lucia and the Caribbean Development Bank. Saint Lucia Country Poverty Assessment Report. Prepared by Kairi Consultants, Ltd.; 2008.</w:t>
      </w:r>
    </w:p>
    <w:p w14:paraId="333D35E9" w14:textId="77777777" w:rsidR="001A11B3" w:rsidRDefault="001A11B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EDD9" w14:textId="77777777" w:rsidR="001A11B3" w:rsidRDefault="001A11B3">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D1"/>
    <w:multiLevelType w:val="multilevel"/>
    <w:tmpl w:val="029F4ED1"/>
    <w:lvl w:ilvl="0">
      <w:start w:val="1"/>
      <w:numFmt w:val="lowerLetter"/>
      <w:lvlText w:val="%1."/>
      <w:lvlJc w:val="lef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 w15:restartNumberingAfterBreak="0">
    <w:nsid w:val="02C15E5D"/>
    <w:multiLevelType w:val="multilevel"/>
    <w:tmpl w:val="02C15E5D"/>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2F933C5"/>
    <w:multiLevelType w:val="multilevel"/>
    <w:tmpl w:val="02F933C5"/>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69B0AA3"/>
    <w:multiLevelType w:val="multilevel"/>
    <w:tmpl w:val="7E70F290"/>
    <w:lvl w:ilvl="0">
      <w:start w:val="1"/>
      <w:numFmt w:val="bullet"/>
      <w:lvlText w:val=""/>
      <w:lvlJc w:val="left"/>
      <w:pPr>
        <w:tabs>
          <w:tab w:val="left" w:pos="1080"/>
        </w:tabs>
        <w:ind w:left="1080" w:hanging="360"/>
      </w:pPr>
      <w:rPr>
        <w:rFonts w:ascii="Symbol" w:hAnsi="Symbol" w:hint="default"/>
      </w:rPr>
    </w:lvl>
    <w:lvl w:ilvl="1">
      <w:start w:val="7"/>
      <w:numFmt w:val="decimal"/>
      <w:lvlText w:val="%2"/>
      <w:lvlJc w:val="left"/>
      <w:pPr>
        <w:ind w:left="1800" w:hanging="360"/>
      </w:pPr>
      <w:rPr>
        <w:rFonts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4" w15:restartNumberingAfterBreak="0">
    <w:nsid w:val="0BCF47AB"/>
    <w:multiLevelType w:val="multilevel"/>
    <w:tmpl w:val="0BCF47AB"/>
    <w:lvl w:ilvl="0" w:tentative="1">
      <w:start w:val="1"/>
      <w:numFmt w:val="decimal"/>
      <w:pStyle w:val="1stlevelnumbered"/>
      <w:lvlText w:val="[%1]"/>
      <w:lvlJc w:val="left"/>
      <w:pPr>
        <w:ind w:left="360" w:hanging="360"/>
      </w:pPr>
      <w:rPr>
        <w:rFonts w:hint="default"/>
        <w:strike w:val="0"/>
        <w:dstrike w:val="0"/>
        <w:color w:val="000000"/>
        <w:sz w:val="18"/>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0E3410DF"/>
    <w:multiLevelType w:val="multilevel"/>
    <w:tmpl w:val="0E3410DF"/>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15:restartNumberingAfterBreak="0">
    <w:nsid w:val="1B1530A4"/>
    <w:multiLevelType w:val="multilevel"/>
    <w:tmpl w:val="1B1530A4"/>
    <w:lvl w:ilvl="0" w:tentative="1">
      <w:start w:val="1"/>
      <w:numFmt w:val="decimal"/>
      <w:pStyle w:val="ListNumber2"/>
      <w:lvlText w:val="(%1)"/>
      <w:lvlJc w:val="left"/>
      <w:pPr>
        <w:tabs>
          <w:tab w:val="left" w:pos="1911"/>
        </w:tabs>
        <w:ind w:left="1911" w:hanging="709"/>
      </w:pPr>
    </w:lvl>
    <w:lvl w:ilvl="1" w:tentative="1">
      <w:start w:val="1"/>
      <w:numFmt w:val="lowerLetter"/>
      <w:pStyle w:val="ListNumber2Level2"/>
      <w:lvlText w:val="(%2)"/>
      <w:lvlJc w:val="left"/>
      <w:pPr>
        <w:tabs>
          <w:tab w:val="left" w:pos="2619"/>
        </w:tabs>
        <w:ind w:left="2619" w:hanging="708"/>
      </w:pPr>
    </w:lvl>
    <w:lvl w:ilvl="2" w:tentative="1">
      <w:start w:val="1"/>
      <w:numFmt w:val="bullet"/>
      <w:pStyle w:val="ListNumber2Level3"/>
      <w:lvlText w:val="–"/>
      <w:lvlJc w:val="left"/>
      <w:pPr>
        <w:tabs>
          <w:tab w:val="left" w:pos="3328"/>
        </w:tabs>
        <w:ind w:left="3328" w:hanging="709"/>
      </w:pPr>
      <w:rPr>
        <w:rFonts w:ascii="Times New Roman" w:hAnsi="Times New Roman"/>
      </w:rPr>
    </w:lvl>
    <w:lvl w:ilvl="3" w:tentative="1">
      <w:start w:val="1"/>
      <w:numFmt w:val="bullet"/>
      <w:pStyle w:val="ListNumber2Level4"/>
      <w:lvlText w:val=""/>
      <w:lvlJc w:val="left"/>
      <w:pPr>
        <w:tabs>
          <w:tab w:val="left" w:pos="4037"/>
        </w:tabs>
        <w:ind w:left="4037" w:hanging="709"/>
      </w:pPr>
      <w:rPr>
        <w:rFonts w:ascii="Symbol" w:hAnsi="Symbol"/>
      </w:r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7" w15:restartNumberingAfterBreak="0">
    <w:nsid w:val="1B3E41E9"/>
    <w:multiLevelType w:val="multilevel"/>
    <w:tmpl w:val="1B3E41E9"/>
    <w:lvl w:ilvl="0">
      <w:start w:val="1"/>
      <w:numFmt w:val="lowerRoman"/>
      <w:lvlText w:val="%1)"/>
      <w:lvlJc w:val="left"/>
      <w:pPr>
        <w:ind w:left="1004" w:hanging="72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15:restartNumberingAfterBreak="0">
    <w:nsid w:val="1D614769"/>
    <w:multiLevelType w:val="multilevel"/>
    <w:tmpl w:val="B740B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37099"/>
    <w:multiLevelType w:val="multilevel"/>
    <w:tmpl w:val="84589418"/>
    <w:lvl w:ilvl="0">
      <w:start w:val="1"/>
      <w:numFmt w:val="lowerRoman"/>
      <w:lvlText w:val="%1."/>
      <w:lvlJc w:val="right"/>
      <w:pPr>
        <w:ind w:left="1440" w:hanging="360"/>
      </w:pPr>
      <w:rPr>
        <w:sz w:val="24"/>
        <w:szCs w:val="24"/>
      </w:rPr>
    </w:lvl>
    <w:lvl w:ilvl="1">
      <w:start w:val="12"/>
      <w:numFmt w:val="decimal"/>
      <w:lvlText w:val="%2"/>
      <w:lvlJc w:val="left"/>
      <w:pPr>
        <w:ind w:left="234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227C1A83"/>
    <w:multiLevelType w:val="multilevel"/>
    <w:tmpl w:val="92F2C816"/>
    <w:lvl w:ilvl="0">
      <w:start w:val="1"/>
      <w:numFmt w:val="lowerRoman"/>
      <w:lvlText w:val="%1)"/>
      <w:lvlJc w:val="left"/>
      <w:pPr>
        <w:ind w:left="1004" w:hanging="720"/>
      </w:pPr>
      <w:rPr>
        <w:rFonts w:hint="default"/>
        <w:b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1" w15:restartNumberingAfterBreak="0">
    <w:nsid w:val="22DD3599"/>
    <w:multiLevelType w:val="multilevel"/>
    <w:tmpl w:val="22DD3599"/>
    <w:lvl w:ilvl="0" w:tentative="1">
      <w:start w:val="1"/>
      <w:numFmt w:val="decimal"/>
      <w:pStyle w:val="ListNumber"/>
      <w:lvlText w:val="(%1)"/>
      <w:lvlJc w:val="left"/>
      <w:pPr>
        <w:tabs>
          <w:tab w:val="left" w:pos="709"/>
        </w:tabs>
        <w:ind w:left="709" w:hanging="709"/>
      </w:pPr>
    </w:lvl>
    <w:lvl w:ilvl="1" w:tentative="1">
      <w:start w:val="1"/>
      <w:numFmt w:val="lowerLetter"/>
      <w:pStyle w:val="ListNumberLevel2"/>
      <w:lvlText w:val="(%2)"/>
      <w:lvlJc w:val="left"/>
      <w:pPr>
        <w:tabs>
          <w:tab w:val="left" w:pos="1417"/>
        </w:tabs>
        <w:ind w:left="1417" w:hanging="708"/>
      </w:pPr>
    </w:lvl>
    <w:lvl w:ilvl="2" w:tentative="1">
      <w:start w:val="1"/>
      <w:numFmt w:val="bullet"/>
      <w:pStyle w:val="ListNumberLevel3"/>
      <w:lvlText w:val="–"/>
      <w:lvlJc w:val="left"/>
      <w:pPr>
        <w:tabs>
          <w:tab w:val="left" w:pos="2126"/>
        </w:tabs>
        <w:ind w:left="2126" w:hanging="709"/>
      </w:pPr>
      <w:rPr>
        <w:rFonts w:ascii="Times New Roman" w:hAnsi="Times New Roman"/>
      </w:rPr>
    </w:lvl>
    <w:lvl w:ilvl="3" w:tentative="1">
      <w:start w:val="1"/>
      <w:numFmt w:val="bullet"/>
      <w:pStyle w:val="ListNumberLevel4"/>
      <w:lvlText w:val=""/>
      <w:lvlJc w:val="left"/>
      <w:pPr>
        <w:tabs>
          <w:tab w:val="left" w:pos="2835"/>
        </w:tabs>
        <w:ind w:left="2835" w:hanging="709"/>
      </w:pPr>
      <w:rPr>
        <w:rFonts w:ascii="Symbol" w:hAnsi="Symbol"/>
      </w:r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2" w15:restartNumberingAfterBreak="0">
    <w:nsid w:val="262E6B7A"/>
    <w:multiLevelType w:val="multilevel"/>
    <w:tmpl w:val="262E6B7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26B63E4D"/>
    <w:multiLevelType w:val="multilevel"/>
    <w:tmpl w:val="C5CEF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4069F"/>
    <w:multiLevelType w:val="multilevel"/>
    <w:tmpl w:val="47A29F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5631B"/>
    <w:multiLevelType w:val="singleLevel"/>
    <w:tmpl w:val="2B75631B"/>
    <w:lvl w:ilvl="0" w:tentative="1">
      <w:start w:val="1"/>
      <w:numFmt w:val="bullet"/>
      <w:pStyle w:val="ListBullet1"/>
      <w:lvlText w:val=""/>
      <w:lvlJc w:val="left"/>
      <w:pPr>
        <w:tabs>
          <w:tab w:val="left" w:pos="765"/>
        </w:tabs>
        <w:ind w:left="765" w:hanging="283"/>
      </w:pPr>
      <w:rPr>
        <w:rFonts w:ascii="Symbol" w:hAnsi="Symbol"/>
      </w:rPr>
    </w:lvl>
  </w:abstractNum>
  <w:abstractNum w:abstractNumId="16" w15:restartNumberingAfterBreak="0">
    <w:nsid w:val="2CA033C7"/>
    <w:multiLevelType w:val="multilevel"/>
    <w:tmpl w:val="4694FD44"/>
    <w:lvl w:ilvl="0">
      <w:start w:val="1"/>
      <w:numFmt w:val="lowerRoman"/>
      <w:lvlText w:val="%1."/>
      <w:lvlJc w:val="right"/>
      <w:pPr>
        <w:ind w:left="1260" w:hanging="360"/>
      </w:pPr>
    </w:lvl>
    <w:lvl w:ilvl="1">
      <w:start w:val="10"/>
      <w:numFmt w:val="decimal"/>
      <w:lvlText w:val="%2"/>
      <w:lvlJc w:val="left"/>
      <w:pPr>
        <w:ind w:left="1980" w:hanging="360"/>
      </w:pPr>
      <w:rPr>
        <w:rFonts w:hint="default"/>
      </w:rPr>
    </w:lvl>
    <w:lvl w:ilvl="2">
      <w:start w:val="10"/>
      <w:numFmt w:val="decimal"/>
      <w:lvlText w:val="%3"/>
      <w:lvlJc w:val="left"/>
      <w:pPr>
        <w:ind w:left="1245" w:hanging="525"/>
      </w:pPr>
      <w:rPr>
        <w:rFonts w:hint="default"/>
      </w:r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 w15:restartNumberingAfterBreak="0">
    <w:nsid w:val="2CAB4527"/>
    <w:multiLevelType w:val="multilevel"/>
    <w:tmpl w:val="2CAB4527"/>
    <w:lvl w:ilvl="0" w:tentative="1">
      <w:start w:val="1"/>
      <w:numFmt w:val="decimal"/>
      <w:pStyle w:val="ListNumber3"/>
      <w:lvlText w:val="(%1)"/>
      <w:lvlJc w:val="left"/>
      <w:pPr>
        <w:tabs>
          <w:tab w:val="left" w:pos="1911"/>
        </w:tabs>
        <w:ind w:left="1911" w:hanging="709"/>
      </w:pPr>
    </w:lvl>
    <w:lvl w:ilvl="1" w:tentative="1">
      <w:start w:val="1"/>
      <w:numFmt w:val="lowerLetter"/>
      <w:pStyle w:val="ListNumber3Level2"/>
      <w:lvlText w:val="(%2)"/>
      <w:lvlJc w:val="left"/>
      <w:pPr>
        <w:tabs>
          <w:tab w:val="left" w:pos="2619"/>
        </w:tabs>
        <w:ind w:left="2619" w:hanging="708"/>
      </w:pPr>
    </w:lvl>
    <w:lvl w:ilvl="2" w:tentative="1">
      <w:start w:val="1"/>
      <w:numFmt w:val="bullet"/>
      <w:pStyle w:val="ListNumber3Level3"/>
      <w:lvlText w:val="–"/>
      <w:lvlJc w:val="left"/>
      <w:pPr>
        <w:tabs>
          <w:tab w:val="left" w:pos="3328"/>
        </w:tabs>
        <w:ind w:left="3328" w:hanging="709"/>
      </w:pPr>
      <w:rPr>
        <w:rFonts w:ascii="Times New Roman" w:hAnsi="Times New Roman"/>
      </w:rPr>
    </w:lvl>
    <w:lvl w:ilvl="3" w:tentative="1">
      <w:start w:val="1"/>
      <w:numFmt w:val="bullet"/>
      <w:pStyle w:val="ListNumber3Level4"/>
      <w:lvlText w:val=""/>
      <w:lvlJc w:val="left"/>
      <w:pPr>
        <w:tabs>
          <w:tab w:val="left" w:pos="4037"/>
        </w:tabs>
        <w:ind w:left="4037" w:hanging="709"/>
      </w:pPr>
      <w:rPr>
        <w:rFonts w:ascii="Symbol" w:hAnsi="Symbol"/>
      </w:r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8" w15:restartNumberingAfterBreak="0">
    <w:nsid w:val="34293F3F"/>
    <w:multiLevelType w:val="singleLevel"/>
    <w:tmpl w:val="34293F3F"/>
    <w:lvl w:ilvl="0" w:tentative="1">
      <w:start w:val="1"/>
      <w:numFmt w:val="bullet"/>
      <w:pStyle w:val="ListDash"/>
      <w:lvlText w:val="–"/>
      <w:lvlJc w:val="left"/>
      <w:pPr>
        <w:tabs>
          <w:tab w:val="left" w:pos="283"/>
        </w:tabs>
        <w:ind w:left="283" w:hanging="283"/>
      </w:pPr>
      <w:rPr>
        <w:rFonts w:ascii="Times New Roman" w:hAnsi="Times New Roman"/>
      </w:rPr>
    </w:lvl>
  </w:abstractNum>
  <w:abstractNum w:abstractNumId="19" w15:restartNumberingAfterBreak="0">
    <w:nsid w:val="358B6119"/>
    <w:multiLevelType w:val="multilevel"/>
    <w:tmpl w:val="358B6119"/>
    <w:lvl w:ilvl="0" w:tentative="1">
      <w:start w:val="1"/>
      <w:numFmt w:val="decimal"/>
      <w:pStyle w:val="ListNumber1"/>
      <w:lvlText w:val="(%1)"/>
      <w:lvlJc w:val="left"/>
      <w:pPr>
        <w:tabs>
          <w:tab w:val="left" w:pos="1191"/>
        </w:tabs>
        <w:ind w:left="1191" w:hanging="709"/>
      </w:pPr>
    </w:lvl>
    <w:lvl w:ilvl="1" w:tentative="1">
      <w:start w:val="1"/>
      <w:numFmt w:val="lowerLetter"/>
      <w:pStyle w:val="ListNumber1Level2"/>
      <w:lvlText w:val="(%2)"/>
      <w:lvlJc w:val="left"/>
      <w:pPr>
        <w:tabs>
          <w:tab w:val="left" w:pos="1899"/>
        </w:tabs>
        <w:ind w:left="1899" w:hanging="708"/>
      </w:pPr>
    </w:lvl>
    <w:lvl w:ilvl="2" w:tentative="1">
      <w:start w:val="1"/>
      <w:numFmt w:val="bullet"/>
      <w:pStyle w:val="ListNumber1Level3"/>
      <w:lvlText w:val="–"/>
      <w:lvlJc w:val="left"/>
      <w:pPr>
        <w:tabs>
          <w:tab w:val="left" w:pos="2608"/>
        </w:tabs>
        <w:ind w:left="2608" w:hanging="709"/>
      </w:pPr>
      <w:rPr>
        <w:rFonts w:ascii="Times New Roman" w:hAnsi="Times New Roman"/>
      </w:rPr>
    </w:lvl>
    <w:lvl w:ilvl="3" w:tentative="1">
      <w:start w:val="1"/>
      <w:numFmt w:val="bullet"/>
      <w:pStyle w:val="ListNumber1Level4"/>
      <w:lvlText w:val=""/>
      <w:lvlJc w:val="left"/>
      <w:pPr>
        <w:tabs>
          <w:tab w:val="left" w:pos="3317"/>
        </w:tabs>
        <w:ind w:left="3317" w:hanging="709"/>
      </w:pPr>
      <w:rPr>
        <w:rFonts w:ascii="Symbol" w:hAnsi="Symbol"/>
      </w:r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20" w15:restartNumberingAfterBreak="0">
    <w:nsid w:val="3AFB6DC8"/>
    <w:multiLevelType w:val="singleLevel"/>
    <w:tmpl w:val="3AFB6DC8"/>
    <w:lvl w:ilvl="0" w:tentative="1">
      <w:start w:val="1"/>
      <w:numFmt w:val="bullet"/>
      <w:pStyle w:val="ListBullet2"/>
      <w:lvlText w:val=""/>
      <w:lvlJc w:val="left"/>
      <w:pPr>
        <w:tabs>
          <w:tab w:val="left" w:pos="1485"/>
        </w:tabs>
        <w:ind w:left="1485" w:hanging="283"/>
      </w:pPr>
      <w:rPr>
        <w:rFonts w:ascii="Symbol" w:hAnsi="Symbol"/>
      </w:rPr>
    </w:lvl>
  </w:abstractNum>
  <w:abstractNum w:abstractNumId="21" w15:restartNumberingAfterBreak="0">
    <w:nsid w:val="3B294182"/>
    <w:multiLevelType w:val="hybridMultilevel"/>
    <w:tmpl w:val="B02E4F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F00E18"/>
    <w:multiLevelType w:val="singleLevel"/>
    <w:tmpl w:val="3CF00E18"/>
    <w:lvl w:ilvl="0" w:tentative="1">
      <w:start w:val="1"/>
      <w:numFmt w:val="bullet"/>
      <w:pStyle w:val="ListBullet"/>
      <w:lvlText w:val=""/>
      <w:lvlJc w:val="left"/>
      <w:pPr>
        <w:tabs>
          <w:tab w:val="left" w:pos="283"/>
        </w:tabs>
        <w:ind w:left="283" w:hanging="283"/>
      </w:pPr>
      <w:rPr>
        <w:rFonts w:ascii="Symbol" w:hAnsi="Symbol"/>
      </w:rPr>
    </w:lvl>
  </w:abstractNum>
  <w:abstractNum w:abstractNumId="23" w15:restartNumberingAfterBreak="0">
    <w:nsid w:val="3FD50F6D"/>
    <w:multiLevelType w:val="hybridMultilevel"/>
    <w:tmpl w:val="EAB253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4797F"/>
    <w:multiLevelType w:val="multilevel"/>
    <w:tmpl w:val="7FF42C66"/>
    <w:lvl w:ilvl="0">
      <w:start w:val="1"/>
      <w:numFmt w:val="lowerRoman"/>
      <w:lvlText w:val="%1."/>
      <w:lvlJc w:val="right"/>
      <w:pPr>
        <w:ind w:left="1440" w:hanging="360"/>
      </w:pPr>
    </w:lvl>
    <w:lvl w:ilvl="1">
      <w:start w:val="1"/>
      <w:numFmt w:val="lowerRoman"/>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46113D4F"/>
    <w:multiLevelType w:val="singleLevel"/>
    <w:tmpl w:val="46113D4F"/>
    <w:lvl w:ilvl="0" w:tentative="1">
      <w:start w:val="1"/>
      <w:numFmt w:val="bullet"/>
      <w:pStyle w:val="ListDash3"/>
      <w:lvlText w:val="–"/>
      <w:lvlJc w:val="left"/>
      <w:pPr>
        <w:tabs>
          <w:tab w:val="left" w:pos="1485"/>
        </w:tabs>
        <w:ind w:left="1485" w:hanging="283"/>
      </w:pPr>
      <w:rPr>
        <w:rFonts w:ascii="Times New Roman" w:hAnsi="Times New Roman"/>
      </w:rPr>
    </w:lvl>
  </w:abstractNum>
  <w:abstractNum w:abstractNumId="26" w15:restartNumberingAfterBreak="0">
    <w:nsid w:val="4A764F86"/>
    <w:multiLevelType w:val="multilevel"/>
    <w:tmpl w:val="14322622"/>
    <w:lvl w:ilvl="0">
      <w:start w:val="1"/>
      <w:numFmt w:val="lowerRoman"/>
      <w:lvlText w:val="(%1)"/>
      <w:lvlJc w:val="left"/>
      <w:pPr>
        <w:ind w:left="1440" w:hanging="72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4E8C2987"/>
    <w:multiLevelType w:val="multilevel"/>
    <w:tmpl w:val="4E8C2987"/>
    <w:lvl w:ilvl="0">
      <w:start w:val="1"/>
      <w:numFmt w:val="lowerRoman"/>
      <w:lvlText w:val="%1."/>
      <w:lvlJc w:val="righ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4F361C2C"/>
    <w:multiLevelType w:val="multilevel"/>
    <w:tmpl w:val="4F361C2C"/>
    <w:lvl w:ilvl="0" w:tentative="1">
      <w:start w:val="1"/>
      <w:numFmt w:val="decimal"/>
      <w:lvlText w:val="%1"/>
      <w:lvlJc w:val="left"/>
      <w:pPr>
        <w:ind w:left="432" w:hanging="432"/>
      </w:pPr>
    </w:lvl>
    <w:lvl w:ilvl="1" w:tentative="1">
      <w:start w:val="1"/>
      <w:numFmt w:val="decimal"/>
      <w:lvlText w:val="%1.%2"/>
      <w:lvlJc w:val="left"/>
      <w:pPr>
        <w:ind w:left="576" w:hanging="576"/>
      </w:pPr>
    </w:lvl>
    <w:lvl w:ilvl="2" w:tentative="1">
      <w:start w:val="1"/>
      <w:numFmt w:val="decimal"/>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008"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29" w15:restartNumberingAfterBreak="0">
    <w:nsid w:val="50BC035A"/>
    <w:multiLevelType w:val="hybridMultilevel"/>
    <w:tmpl w:val="6DC244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10AB0"/>
    <w:multiLevelType w:val="singleLevel"/>
    <w:tmpl w:val="54D10AB0"/>
    <w:lvl w:ilvl="0" w:tentative="1">
      <w:start w:val="1"/>
      <w:numFmt w:val="bullet"/>
      <w:pStyle w:val="ListDash4"/>
      <w:lvlText w:val="–"/>
      <w:lvlJc w:val="left"/>
      <w:pPr>
        <w:tabs>
          <w:tab w:val="left" w:pos="1485"/>
        </w:tabs>
        <w:ind w:left="1485" w:hanging="283"/>
      </w:pPr>
      <w:rPr>
        <w:rFonts w:ascii="Times New Roman" w:hAnsi="Times New Roman"/>
      </w:rPr>
    </w:lvl>
  </w:abstractNum>
  <w:abstractNum w:abstractNumId="31" w15:restartNumberingAfterBreak="0">
    <w:nsid w:val="5B0E789E"/>
    <w:multiLevelType w:val="multilevel"/>
    <w:tmpl w:val="3038448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5CB42256"/>
    <w:multiLevelType w:val="multilevel"/>
    <w:tmpl w:val="69FA0482"/>
    <w:lvl w:ilvl="0">
      <w:start w:val="1"/>
      <w:numFmt w:val="lowerLetter"/>
      <w:lvlText w:val="%1)"/>
      <w:lvlJc w:val="left"/>
      <w:pPr>
        <w:ind w:left="1080" w:hanging="360"/>
      </w:pPr>
    </w:lvl>
    <w:lvl w:ilvl="1">
      <w:start w:val="1"/>
      <w:numFmt w:val="lowerLetter"/>
      <w:lvlText w:val="%2."/>
      <w:lvlJc w:val="left"/>
      <w:pPr>
        <w:ind w:left="1800" w:hanging="360"/>
      </w:pPr>
    </w:lvl>
    <w:lvl w:ilvl="2">
      <w:start w:val="5"/>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E0D6286"/>
    <w:multiLevelType w:val="singleLevel"/>
    <w:tmpl w:val="5E0D6286"/>
    <w:lvl w:ilvl="0" w:tentative="1">
      <w:start w:val="1"/>
      <w:numFmt w:val="bullet"/>
      <w:pStyle w:val="ListDash2"/>
      <w:lvlText w:val="–"/>
      <w:lvlJc w:val="left"/>
      <w:pPr>
        <w:tabs>
          <w:tab w:val="left" w:pos="1485"/>
        </w:tabs>
        <w:ind w:left="1485" w:hanging="283"/>
      </w:pPr>
      <w:rPr>
        <w:rFonts w:ascii="Times New Roman" w:hAnsi="Times New Roman"/>
      </w:rPr>
    </w:lvl>
  </w:abstractNum>
  <w:abstractNum w:abstractNumId="34" w15:restartNumberingAfterBreak="0">
    <w:nsid w:val="5FC7218B"/>
    <w:multiLevelType w:val="multilevel"/>
    <w:tmpl w:val="A3240588"/>
    <w:lvl w:ilvl="0">
      <w:start w:val="2"/>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6057433F"/>
    <w:multiLevelType w:val="singleLevel"/>
    <w:tmpl w:val="6057433F"/>
    <w:lvl w:ilvl="0" w:tentative="1">
      <w:start w:val="1"/>
      <w:numFmt w:val="bullet"/>
      <w:pStyle w:val="ListDash1"/>
      <w:lvlText w:val="–"/>
      <w:lvlJc w:val="left"/>
      <w:pPr>
        <w:tabs>
          <w:tab w:val="left" w:pos="765"/>
        </w:tabs>
        <w:ind w:left="765" w:hanging="283"/>
      </w:pPr>
      <w:rPr>
        <w:rFonts w:ascii="Times New Roman" w:hAnsi="Times New Roman"/>
      </w:rPr>
    </w:lvl>
  </w:abstractNum>
  <w:abstractNum w:abstractNumId="36" w15:restartNumberingAfterBreak="0">
    <w:nsid w:val="620F2440"/>
    <w:multiLevelType w:val="singleLevel"/>
    <w:tmpl w:val="620F2440"/>
    <w:lvl w:ilvl="0" w:tentative="1">
      <w:start w:val="1"/>
      <w:numFmt w:val="bullet"/>
      <w:pStyle w:val="ListBullet3"/>
      <w:lvlText w:val=""/>
      <w:lvlJc w:val="left"/>
      <w:pPr>
        <w:tabs>
          <w:tab w:val="left" w:pos="1485"/>
        </w:tabs>
        <w:ind w:left="1485" w:hanging="283"/>
      </w:pPr>
      <w:rPr>
        <w:rFonts w:ascii="Symbol" w:hAnsi="Symbol"/>
      </w:rPr>
    </w:lvl>
  </w:abstractNum>
  <w:abstractNum w:abstractNumId="37" w15:restartNumberingAfterBreak="0">
    <w:nsid w:val="62522875"/>
    <w:multiLevelType w:val="multilevel"/>
    <w:tmpl w:val="62522875"/>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15:restartNumberingAfterBreak="0">
    <w:nsid w:val="6DF118C0"/>
    <w:multiLevelType w:val="singleLevel"/>
    <w:tmpl w:val="6DF118C0"/>
    <w:lvl w:ilvl="0" w:tentative="1">
      <w:start w:val="1"/>
      <w:numFmt w:val="bullet"/>
      <w:pStyle w:val="ListBullet4"/>
      <w:lvlText w:val=""/>
      <w:lvlJc w:val="left"/>
      <w:pPr>
        <w:tabs>
          <w:tab w:val="left" w:pos="1485"/>
        </w:tabs>
        <w:ind w:left="1485" w:hanging="283"/>
      </w:pPr>
      <w:rPr>
        <w:rFonts w:ascii="Symbol" w:hAnsi="Symbol"/>
      </w:rPr>
    </w:lvl>
  </w:abstractNum>
  <w:abstractNum w:abstractNumId="39" w15:restartNumberingAfterBreak="0">
    <w:nsid w:val="6F10770A"/>
    <w:multiLevelType w:val="hybridMultilevel"/>
    <w:tmpl w:val="3B9E719E"/>
    <w:lvl w:ilvl="0" w:tplc="2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5438D"/>
    <w:multiLevelType w:val="multilevel"/>
    <w:tmpl w:val="59663244"/>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22304D7"/>
    <w:multiLevelType w:val="multilevel"/>
    <w:tmpl w:val="722304D7"/>
    <w:lvl w:ilvl="0" w:tentative="1">
      <w:start w:val="1"/>
      <w:numFmt w:val="decimal"/>
      <w:pStyle w:val="ListNumber4"/>
      <w:lvlText w:val="(%1)"/>
      <w:lvlJc w:val="left"/>
      <w:pPr>
        <w:tabs>
          <w:tab w:val="left" w:pos="1911"/>
        </w:tabs>
        <w:ind w:left="1911" w:hanging="709"/>
      </w:pPr>
    </w:lvl>
    <w:lvl w:ilvl="1" w:tentative="1">
      <w:start w:val="1"/>
      <w:numFmt w:val="lowerLetter"/>
      <w:pStyle w:val="ListNumber4Level2"/>
      <w:lvlText w:val="(%2)"/>
      <w:lvlJc w:val="left"/>
      <w:pPr>
        <w:tabs>
          <w:tab w:val="left" w:pos="2619"/>
        </w:tabs>
        <w:ind w:left="2619" w:hanging="708"/>
      </w:pPr>
    </w:lvl>
    <w:lvl w:ilvl="2" w:tentative="1">
      <w:start w:val="1"/>
      <w:numFmt w:val="bullet"/>
      <w:pStyle w:val="ListNumber4Level3"/>
      <w:lvlText w:val="–"/>
      <w:lvlJc w:val="left"/>
      <w:pPr>
        <w:tabs>
          <w:tab w:val="left" w:pos="3328"/>
        </w:tabs>
        <w:ind w:left="3328" w:hanging="709"/>
      </w:pPr>
      <w:rPr>
        <w:rFonts w:ascii="Times New Roman" w:hAnsi="Times New Roman"/>
      </w:rPr>
    </w:lvl>
    <w:lvl w:ilvl="3" w:tentative="1">
      <w:start w:val="1"/>
      <w:numFmt w:val="bullet"/>
      <w:pStyle w:val="ListNumber4Level4"/>
      <w:lvlText w:val=""/>
      <w:lvlJc w:val="left"/>
      <w:pPr>
        <w:tabs>
          <w:tab w:val="left" w:pos="4037"/>
        </w:tabs>
        <w:ind w:left="4037" w:hanging="709"/>
      </w:pPr>
      <w:rPr>
        <w:rFonts w:ascii="Symbol" w:hAnsi="Symbol"/>
      </w:r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42" w15:restartNumberingAfterBreak="0">
    <w:nsid w:val="7B891A84"/>
    <w:multiLevelType w:val="multilevel"/>
    <w:tmpl w:val="335A711E"/>
    <w:lvl w:ilvl="0">
      <w:start w:val="1"/>
      <w:numFmt w:val="decimal"/>
      <w:pStyle w:val="Heading1"/>
      <w:lvlText w:val="%1."/>
      <w:lvlJc w:val="left"/>
      <w:pPr>
        <w:ind w:left="1080" w:hanging="360"/>
      </w:pPr>
      <w:rPr>
        <w:rFonts w:hint="default"/>
        <w:b/>
        <w:sz w:val="28"/>
        <w:szCs w:val="28"/>
      </w:rPr>
    </w:lvl>
    <w:lvl w:ilvl="1">
      <w:start w:val="3"/>
      <w:numFmt w:val="decimal"/>
      <w:isLgl/>
      <w:lvlText w:val="%1.%2"/>
      <w:lvlJc w:val="left"/>
      <w:pPr>
        <w:ind w:left="834" w:hanging="56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C784C82"/>
    <w:multiLevelType w:val="multilevel"/>
    <w:tmpl w:val="7C784C82"/>
    <w:lvl w:ilvl="0">
      <w:start w:val="1"/>
      <w:numFmt w:val="lowerRoman"/>
      <w:lvlText w:val="%1."/>
      <w:lvlJc w:val="right"/>
      <w:pPr>
        <w:ind w:left="1440" w:hanging="360"/>
      </w:pPr>
      <w:rPr>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42"/>
  </w:num>
  <w:num w:numId="2">
    <w:abstractNumId w:val="28"/>
  </w:num>
  <w:num w:numId="3">
    <w:abstractNumId w:val="22"/>
  </w:num>
  <w:num w:numId="4">
    <w:abstractNumId w:val="20"/>
  </w:num>
  <w:num w:numId="5">
    <w:abstractNumId w:val="36"/>
  </w:num>
  <w:num w:numId="6">
    <w:abstractNumId w:val="38"/>
  </w:num>
  <w:num w:numId="7">
    <w:abstractNumId w:val="11"/>
  </w:num>
  <w:num w:numId="8">
    <w:abstractNumId w:val="6"/>
  </w:num>
  <w:num w:numId="9">
    <w:abstractNumId w:val="17"/>
  </w:num>
  <w:num w:numId="10">
    <w:abstractNumId w:val="41"/>
  </w:num>
  <w:num w:numId="11">
    <w:abstractNumId w:val="15"/>
  </w:num>
  <w:num w:numId="12">
    <w:abstractNumId w:val="18"/>
  </w:num>
  <w:num w:numId="13">
    <w:abstractNumId w:val="35"/>
  </w:num>
  <w:num w:numId="14">
    <w:abstractNumId w:val="33"/>
  </w:num>
  <w:num w:numId="15">
    <w:abstractNumId w:val="25"/>
  </w:num>
  <w:num w:numId="16">
    <w:abstractNumId w:val="30"/>
  </w:num>
  <w:num w:numId="17">
    <w:abstractNumId w:val="19"/>
  </w:num>
  <w:num w:numId="18">
    <w:abstractNumId w:val="4"/>
  </w:num>
  <w:num w:numId="19">
    <w:abstractNumId w:val="1"/>
  </w:num>
  <w:num w:numId="20">
    <w:abstractNumId w:val="37"/>
  </w:num>
  <w:num w:numId="21">
    <w:abstractNumId w:val="26"/>
  </w:num>
  <w:num w:numId="22">
    <w:abstractNumId w:val="27"/>
  </w:num>
  <w:num w:numId="23">
    <w:abstractNumId w:val="5"/>
  </w:num>
  <w:num w:numId="24">
    <w:abstractNumId w:val="34"/>
  </w:num>
  <w:num w:numId="25">
    <w:abstractNumId w:val="0"/>
  </w:num>
  <w:num w:numId="26">
    <w:abstractNumId w:val="7"/>
  </w:num>
  <w:num w:numId="27">
    <w:abstractNumId w:val="10"/>
  </w:num>
  <w:num w:numId="28">
    <w:abstractNumId w:val="12"/>
  </w:num>
  <w:num w:numId="29">
    <w:abstractNumId w:val="3"/>
  </w:num>
  <w:num w:numId="30">
    <w:abstractNumId w:val="43"/>
  </w:num>
  <w:num w:numId="31">
    <w:abstractNumId w:val="16"/>
  </w:num>
  <w:num w:numId="32">
    <w:abstractNumId w:val="2"/>
  </w:num>
  <w:num w:numId="33">
    <w:abstractNumId w:val="24"/>
  </w:num>
  <w:num w:numId="34">
    <w:abstractNumId w:val="21"/>
  </w:num>
  <w:num w:numId="35">
    <w:abstractNumId w:val="9"/>
  </w:num>
  <w:num w:numId="36">
    <w:abstractNumId w:val="31"/>
  </w:num>
  <w:num w:numId="37">
    <w:abstractNumId w:val="29"/>
  </w:num>
  <w:num w:numId="38">
    <w:abstractNumId w:val="23"/>
  </w:num>
  <w:num w:numId="39">
    <w:abstractNumId w:val="32"/>
  </w:num>
  <w:num w:numId="40">
    <w:abstractNumId w:val="39"/>
  </w:num>
  <w:num w:numId="41">
    <w:abstractNumId w:val="13"/>
  </w:num>
  <w:num w:numId="42">
    <w:abstractNumId w:val="8"/>
  </w:num>
  <w:num w:numId="43">
    <w:abstractNumId w:val="40"/>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0F1A"/>
    <w:rsid w:val="00002931"/>
    <w:rsid w:val="00002D8B"/>
    <w:rsid w:val="00003D63"/>
    <w:rsid w:val="00005C72"/>
    <w:rsid w:val="0000693F"/>
    <w:rsid w:val="00006CF8"/>
    <w:rsid w:val="00007DC1"/>
    <w:rsid w:val="000106BB"/>
    <w:rsid w:val="00012B27"/>
    <w:rsid w:val="00013298"/>
    <w:rsid w:val="00014638"/>
    <w:rsid w:val="00014B18"/>
    <w:rsid w:val="00014C72"/>
    <w:rsid w:val="000167BC"/>
    <w:rsid w:val="000202D4"/>
    <w:rsid w:val="000230B2"/>
    <w:rsid w:val="000268A8"/>
    <w:rsid w:val="00026AD0"/>
    <w:rsid w:val="000309EF"/>
    <w:rsid w:val="00032178"/>
    <w:rsid w:val="000332B4"/>
    <w:rsid w:val="000337B9"/>
    <w:rsid w:val="00033B6F"/>
    <w:rsid w:val="00033E21"/>
    <w:rsid w:val="00034391"/>
    <w:rsid w:val="00035126"/>
    <w:rsid w:val="000351FB"/>
    <w:rsid w:val="000353AD"/>
    <w:rsid w:val="000355FC"/>
    <w:rsid w:val="0004018D"/>
    <w:rsid w:val="00040DD1"/>
    <w:rsid w:val="000432A0"/>
    <w:rsid w:val="0004483E"/>
    <w:rsid w:val="00045728"/>
    <w:rsid w:val="000457EE"/>
    <w:rsid w:val="0004678F"/>
    <w:rsid w:val="00046EDE"/>
    <w:rsid w:val="0004729D"/>
    <w:rsid w:val="00051D94"/>
    <w:rsid w:val="00052E70"/>
    <w:rsid w:val="00053068"/>
    <w:rsid w:val="000538FB"/>
    <w:rsid w:val="00053DAA"/>
    <w:rsid w:val="00055D85"/>
    <w:rsid w:val="00056460"/>
    <w:rsid w:val="00057552"/>
    <w:rsid w:val="00060197"/>
    <w:rsid w:val="00060F79"/>
    <w:rsid w:val="00061144"/>
    <w:rsid w:val="000612D4"/>
    <w:rsid w:val="000641D5"/>
    <w:rsid w:val="00064E99"/>
    <w:rsid w:val="0006527C"/>
    <w:rsid w:val="000653C9"/>
    <w:rsid w:val="00065FC7"/>
    <w:rsid w:val="000667ED"/>
    <w:rsid w:val="0006690E"/>
    <w:rsid w:val="00070C2A"/>
    <w:rsid w:val="0007317A"/>
    <w:rsid w:val="00073DA9"/>
    <w:rsid w:val="000770AE"/>
    <w:rsid w:val="00077204"/>
    <w:rsid w:val="000805E6"/>
    <w:rsid w:val="0008181D"/>
    <w:rsid w:val="0008470D"/>
    <w:rsid w:val="000849F4"/>
    <w:rsid w:val="0008520A"/>
    <w:rsid w:val="0008542D"/>
    <w:rsid w:val="0008635E"/>
    <w:rsid w:val="0008788F"/>
    <w:rsid w:val="00093D3E"/>
    <w:rsid w:val="00093E70"/>
    <w:rsid w:val="00094371"/>
    <w:rsid w:val="00094F8D"/>
    <w:rsid w:val="000A03B4"/>
    <w:rsid w:val="000A0EF0"/>
    <w:rsid w:val="000A41C9"/>
    <w:rsid w:val="000A5663"/>
    <w:rsid w:val="000A71F1"/>
    <w:rsid w:val="000B1A7A"/>
    <w:rsid w:val="000B545E"/>
    <w:rsid w:val="000B54EC"/>
    <w:rsid w:val="000B724C"/>
    <w:rsid w:val="000B77AB"/>
    <w:rsid w:val="000C2812"/>
    <w:rsid w:val="000C5310"/>
    <w:rsid w:val="000C64D8"/>
    <w:rsid w:val="000C6888"/>
    <w:rsid w:val="000C73A9"/>
    <w:rsid w:val="000C7D0D"/>
    <w:rsid w:val="000D019D"/>
    <w:rsid w:val="000D0645"/>
    <w:rsid w:val="000D0998"/>
    <w:rsid w:val="000D1010"/>
    <w:rsid w:val="000D1A42"/>
    <w:rsid w:val="000D3997"/>
    <w:rsid w:val="000D42BC"/>
    <w:rsid w:val="000D4F92"/>
    <w:rsid w:val="000D5B84"/>
    <w:rsid w:val="000D6E1C"/>
    <w:rsid w:val="000E1C5F"/>
    <w:rsid w:val="000E5295"/>
    <w:rsid w:val="000E5379"/>
    <w:rsid w:val="000E5A5D"/>
    <w:rsid w:val="000E6570"/>
    <w:rsid w:val="000F1284"/>
    <w:rsid w:val="000F12F8"/>
    <w:rsid w:val="000F1938"/>
    <w:rsid w:val="000F25CD"/>
    <w:rsid w:val="000F72EC"/>
    <w:rsid w:val="00100DF7"/>
    <w:rsid w:val="00101664"/>
    <w:rsid w:val="00101FC9"/>
    <w:rsid w:val="00103D62"/>
    <w:rsid w:val="001059FE"/>
    <w:rsid w:val="001075B7"/>
    <w:rsid w:val="00107C7A"/>
    <w:rsid w:val="0011104C"/>
    <w:rsid w:val="001154AC"/>
    <w:rsid w:val="00116388"/>
    <w:rsid w:val="00116D96"/>
    <w:rsid w:val="00117D18"/>
    <w:rsid w:val="00117DA0"/>
    <w:rsid w:val="0012019C"/>
    <w:rsid w:val="00120952"/>
    <w:rsid w:val="00122965"/>
    <w:rsid w:val="001250DA"/>
    <w:rsid w:val="00127314"/>
    <w:rsid w:val="00127BB2"/>
    <w:rsid w:val="0013297E"/>
    <w:rsid w:val="0013388F"/>
    <w:rsid w:val="0013405E"/>
    <w:rsid w:val="001345F9"/>
    <w:rsid w:val="00135CFC"/>
    <w:rsid w:val="00136DA7"/>
    <w:rsid w:val="00137791"/>
    <w:rsid w:val="00140030"/>
    <w:rsid w:val="00141BC7"/>
    <w:rsid w:val="00142FFD"/>
    <w:rsid w:val="001440DD"/>
    <w:rsid w:val="001441B7"/>
    <w:rsid w:val="00144AA4"/>
    <w:rsid w:val="00145036"/>
    <w:rsid w:val="001465FC"/>
    <w:rsid w:val="0014662A"/>
    <w:rsid w:val="001467EC"/>
    <w:rsid w:val="00146DF0"/>
    <w:rsid w:val="0015051B"/>
    <w:rsid w:val="00153B53"/>
    <w:rsid w:val="00154803"/>
    <w:rsid w:val="00155405"/>
    <w:rsid w:val="00157733"/>
    <w:rsid w:val="00160461"/>
    <w:rsid w:val="001639CF"/>
    <w:rsid w:val="00163E75"/>
    <w:rsid w:val="00164773"/>
    <w:rsid w:val="001665B0"/>
    <w:rsid w:val="00166D9C"/>
    <w:rsid w:val="00171984"/>
    <w:rsid w:val="00173C56"/>
    <w:rsid w:val="001741BA"/>
    <w:rsid w:val="001807C3"/>
    <w:rsid w:val="0018081A"/>
    <w:rsid w:val="0018183A"/>
    <w:rsid w:val="0018280A"/>
    <w:rsid w:val="001836F0"/>
    <w:rsid w:val="00183C4C"/>
    <w:rsid w:val="001840C3"/>
    <w:rsid w:val="00186F08"/>
    <w:rsid w:val="00187E42"/>
    <w:rsid w:val="001929BC"/>
    <w:rsid w:val="0019319E"/>
    <w:rsid w:val="00194036"/>
    <w:rsid w:val="00194804"/>
    <w:rsid w:val="0019480C"/>
    <w:rsid w:val="00196445"/>
    <w:rsid w:val="001968B1"/>
    <w:rsid w:val="001972CB"/>
    <w:rsid w:val="00197CB2"/>
    <w:rsid w:val="00197D3D"/>
    <w:rsid w:val="00197F96"/>
    <w:rsid w:val="001A11B3"/>
    <w:rsid w:val="001A1A8A"/>
    <w:rsid w:val="001A402A"/>
    <w:rsid w:val="001A4381"/>
    <w:rsid w:val="001A4A97"/>
    <w:rsid w:val="001A786E"/>
    <w:rsid w:val="001A78F4"/>
    <w:rsid w:val="001B1EB8"/>
    <w:rsid w:val="001B2C03"/>
    <w:rsid w:val="001B3701"/>
    <w:rsid w:val="001B40B2"/>
    <w:rsid w:val="001B4287"/>
    <w:rsid w:val="001B4C22"/>
    <w:rsid w:val="001C081C"/>
    <w:rsid w:val="001C114B"/>
    <w:rsid w:val="001C1FBE"/>
    <w:rsid w:val="001C27D2"/>
    <w:rsid w:val="001C289A"/>
    <w:rsid w:val="001C2958"/>
    <w:rsid w:val="001C30C2"/>
    <w:rsid w:val="001C45CB"/>
    <w:rsid w:val="001C4A6A"/>
    <w:rsid w:val="001C5C2D"/>
    <w:rsid w:val="001C6198"/>
    <w:rsid w:val="001C6553"/>
    <w:rsid w:val="001D2B4D"/>
    <w:rsid w:val="001D2CFB"/>
    <w:rsid w:val="001D3D05"/>
    <w:rsid w:val="001E01EB"/>
    <w:rsid w:val="001E2CAC"/>
    <w:rsid w:val="001E4A37"/>
    <w:rsid w:val="001E7AC4"/>
    <w:rsid w:val="001F2140"/>
    <w:rsid w:val="001F3BA1"/>
    <w:rsid w:val="001F3E54"/>
    <w:rsid w:val="001F3E7D"/>
    <w:rsid w:val="001F3F3D"/>
    <w:rsid w:val="001F4EC8"/>
    <w:rsid w:val="001F63A1"/>
    <w:rsid w:val="001F69EE"/>
    <w:rsid w:val="001F739A"/>
    <w:rsid w:val="001F78E8"/>
    <w:rsid w:val="00203A2F"/>
    <w:rsid w:val="00204004"/>
    <w:rsid w:val="002048F8"/>
    <w:rsid w:val="00211963"/>
    <w:rsid w:val="00211BA2"/>
    <w:rsid w:val="00211BDC"/>
    <w:rsid w:val="0021238B"/>
    <w:rsid w:val="00214C13"/>
    <w:rsid w:val="0021725F"/>
    <w:rsid w:val="002204AC"/>
    <w:rsid w:val="00220608"/>
    <w:rsid w:val="00226AED"/>
    <w:rsid w:val="00231CEE"/>
    <w:rsid w:val="00232B56"/>
    <w:rsid w:val="00233010"/>
    <w:rsid w:val="00233A1B"/>
    <w:rsid w:val="0023404D"/>
    <w:rsid w:val="002352BC"/>
    <w:rsid w:val="00236049"/>
    <w:rsid w:val="00244D37"/>
    <w:rsid w:val="002451DF"/>
    <w:rsid w:val="00246388"/>
    <w:rsid w:val="00246614"/>
    <w:rsid w:val="0024790C"/>
    <w:rsid w:val="00250EEA"/>
    <w:rsid w:val="00250F9B"/>
    <w:rsid w:val="0025149B"/>
    <w:rsid w:val="002517EB"/>
    <w:rsid w:val="00251B98"/>
    <w:rsid w:val="00251DC5"/>
    <w:rsid w:val="002534AF"/>
    <w:rsid w:val="00253F37"/>
    <w:rsid w:val="002542F3"/>
    <w:rsid w:val="00257D65"/>
    <w:rsid w:val="00262FA8"/>
    <w:rsid w:val="002635F7"/>
    <w:rsid w:val="00264795"/>
    <w:rsid w:val="002647D1"/>
    <w:rsid w:val="00267A1C"/>
    <w:rsid w:val="00267E7C"/>
    <w:rsid w:val="00273D0B"/>
    <w:rsid w:val="0027410D"/>
    <w:rsid w:val="002748B1"/>
    <w:rsid w:val="00274FBC"/>
    <w:rsid w:val="00276BCB"/>
    <w:rsid w:val="002770F3"/>
    <w:rsid w:val="002772DC"/>
    <w:rsid w:val="00280D46"/>
    <w:rsid w:val="002822EB"/>
    <w:rsid w:val="00283958"/>
    <w:rsid w:val="002850E4"/>
    <w:rsid w:val="00285D58"/>
    <w:rsid w:val="00286793"/>
    <w:rsid w:val="00291865"/>
    <w:rsid w:val="002941F0"/>
    <w:rsid w:val="00296AC6"/>
    <w:rsid w:val="00296C41"/>
    <w:rsid w:val="002974E2"/>
    <w:rsid w:val="00297F8A"/>
    <w:rsid w:val="002A08A4"/>
    <w:rsid w:val="002A0BDF"/>
    <w:rsid w:val="002A1ECA"/>
    <w:rsid w:val="002A23CE"/>
    <w:rsid w:val="002A2941"/>
    <w:rsid w:val="002A395B"/>
    <w:rsid w:val="002A4786"/>
    <w:rsid w:val="002A54F9"/>
    <w:rsid w:val="002A6351"/>
    <w:rsid w:val="002A7195"/>
    <w:rsid w:val="002A7583"/>
    <w:rsid w:val="002B3ECD"/>
    <w:rsid w:val="002B3FBD"/>
    <w:rsid w:val="002B46DE"/>
    <w:rsid w:val="002B6181"/>
    <w:rsid w:val="002B7E36"/>
    <w:rsid w:val="002C1332"/>
    <w:rsid w:val="002C1FBF"/>
    <w:rsid w:val="002C260D"/>
    <w:rsid w:val="002C31D2"/>
    <w:rsid w:val="002C32C3"/>
    <w:rsid w:val="002C3D38"/>
    <w:rsid w:val="002C4BF6"/>
    <w:rsid w:val="002C5398"/>
    <w:rsid w:val="002C59C1"/>
    <w:rsid w:val="002D0E41"/>
    <w:rsid w:val="002D11C2"/>
    <w:rsid w:val="002D2646"/>
    <w:rsid w:val="002D34F4"/>
    <w:rsid w:val="002D5A00"/>
    <w:rsid w:val="002D5D21"/>
    <w:rsid w:val="002D5F9E"/>
    <w:rsid w:val="002D6D8C"/>
    <w:rsid w:val="002D77D5"/>
    <w:rsid w:val="002E14B9"/>
    <w:rsid w:val="002E1B08"/>
    <w:rsid w:val="002E5752"/>
    <w:rsid w:val="002E5C01"/>
    <w:rsid w:val="002E675E"/>
    <w:rsid w:val="002F0B07"/>
    <w:rsid w:val="002F1DE0"/>
    <w:rsid w:val="002F3390"/>
    <w:rsid w:val="002F4041"/>
    <w:rsid w:val="002F40F6"/>
    <w:rsid w:val="002F594F"/>
    <w:rsid w:val="002F6E09"/>
    <w:rsid w:val="002F76D8"/>
    <w:rsid w:val="0030201E"/>
    <w:rsid w:val="00302403"/>
    <w:rsid w:val="00305108"/>
    <w:rsid w:val="003069CC"/>
    <w:rsid w:val="0030752D"/>
    <w:rsid w:val="00312A5C"/>
    <w:rsid w:val="00314C35"/>
    <w:rsid w:val="0031613E"/>
    <w:rsid w:val="00316CA6"/>
    <w:rsid w:val="00317343"/>
    <w:rsid w:val="003176B4"/>
    <w:rsid w:val="00320E12"/>
    <w:rsid w:val="00321C68"/>
    <w:rsid w:val="00321F4C"/>
    <w:rsid w:val="00322593"/>
    <w:rsid w:val="0032372E"/>
    <w:rsid w:val="003251FB"/>
    <w:rsid w:val="00326366"/>
    <w:rsid w:val="00331235"/>
    <w:rsid w:val="00331376"/>
    <w:rsid w:val="003313D2"/>
    <w:rsid w:val="003327DC"/>
    <w:rsid w:val="00332857"/>
    <w:rsid w:val="00333952"/>
    <w:rsid w:val="00333D8F"/>
    <w:rsid w:val="003355AB"/>
    <w:rsid w:val="00344C0B"/>
    <w:rsid w:val="00351235"/>
    <w:rsid w:val="00352C3E"/>
    <w:rsid w:val="00352DF2"/>
    <w:rsid w:val="00353204"/>
    <w:rsid w:val="003532B1"/>
    <w:rsid w:val="003546B8"/>
    <w:rsid w:val="00356851"/>
    <w:rsid w:val="00357DE5"/>
    <w:rsid w:val="00361FBF"/>
    <w:rsid w:val="00362D24"/>
    <w:rsid w:val="003636CB"/>
    <w:rsid w:val="00363709"/>
    <w:rsid w:val="003643F5"/>
    <w:rsid w:val="00372A72"/>
    <w:rsid w:val="003732AA"/>
    <w:rsid w:val="0037411F"/>
    <w:rsid w:val="0037743A"/>
    <w:rsid w:val="00381284"/>
    <w:rsid w:val="00382656"/>
    <w:rsid w:val="00382BEB"/>
    <w:rsid w:val="00383331"/>
    <w:rsid w:val="003850DB"/>
    <w:rsid w:val="0038570E"/>
    <w:rsid w:val="0038590E"/>
    <w:rsid w:val="003875DB"/>
    <w:rsid w:val="00387F5C"/>
    <w:rsid w:val="00392455"/>
    <w:rsid w:val="00393774"/>
    <w:rsid w:val="00393B48"/>
    <w:rsid w:val="003945F5"/>
    <w:rsid w:val="00394710"/>
    <w:rsid w:val="003956E3"/>
    <w:rsid w:val="00396684"/>
    <w:rsid w:val="00397F61"/>
    <w:rsid w:val="003A1C3F"/>
    <w:rsid w:val="003A30AA"/>
    <w:rsid w:val="003A5E13"/>
    <w:rsid w:val="003A6920"/>
    <w:rsid w:val="003A6E83"/>
    <w:rsid w:val="003A7D64"/>
    <w:rsid w:val="003B14DF"/>
    <w:rsid w:val="003B1E80"/>
    <w:rsid w:val="003B2F33"/>
    <w:rsid w:val="003B5A31"/>
    <w:rsid w:val="003B5DD1"/>
    <w:rsid w:val="003B5E52"/>
    <w:rsid w:val="003B7544"/>
    <w:rsid w:val="003C02E8"/>
    <w:rsid w:val="003C09EF"/>
    <w:rsid w:val="003C16EC"/>
    <w:rsid w:val="003C52A5"/>
    <w:rsid w:val="003D0AE9"/>
    <w:rsid w:val="003D1B73"/>
    <w:rsid w:val="003D2531"/>
    <w:rsid w:val="003D28CA"/>
    <w:rsid w:val="003D2F2B"/>
    <w:rsid w:val="003D4586"/>
    <w:rsid w:val="003D5BC2"/>
    <w:rsid w:val="003D5F1A"/>
    <w:rsid w:val="003D621E"/>
    <w:rsid w:val="003D6244"/>
    <w:rsid w:val="003D68C4"/>
    <w:rsid w:val="003E08FD"/>
    <w:rsid w:val="003E230F"/>
    <w:rsid w:val="003E30AF"/>
    <w:rsid w:val="003E312E"/>
    <w:rsid w:val="003E7371"/>
    <w:rsid w:val="003F2355"/>
    <w:rsid w:val="003F3517"/>
    <w:rsid w:val="003F4922"/>
    <w:rsid w:val="003F59A2"/>
    <w:rsid w:val="004007A6"/>
    <w:rsid w:val="00400F05"/>
    <w:rsid w:val="00402160"/>
    <w:rsid w:val="00403BE8"/>
    <w:rsid w:val="00403E99"/>
    <w:rsid w:val="0040556E"/>
    <w:rsid w:val="00405BD6"/>
    <w:rsid w:val="004063AA"/>
    <w:rsid w:val="004067D7"/>
    <w:rsid w:val="00410B9B"/>
    <w:rsid w:val="00410CEF"/>
    <w:rsid w:val="00414143"/>
    <w:rsid w:val="004146C1"/>
    <w:rsid w:val="0041549B"/>
    <w:rsid w:val="00415FDD"/>
    <w:rsid w:val="00416787"/>
    <w:rsid w:val="00417CFE"/>
    <w:rsid w:val="0042178E"/>
    <w:rsid w:val="00422355"/>
    <w:rsid w:val="004241A4"/>
    <w:rsid w:val="004256B7"/>
    <w:rsid w:val="004278EE"/>
    <w:rsid w:val="00430D8E"/>
    <w:rsid w:val="00431412"/>
    <w:rsid w:val="00431AEC"/>
    <w:rsid w:val="00431CDF"/>
    <w:rsid w:val="00432910"/>
    <w:rsid w:val="00432FE2"/>
    <w:rsid w:val="00435A61"/>
    <w:rsid w:val="00437762"/>
    <w:rsid w:val="00437904"/>
    <w:rsid w:val="00440F9F"/>
    <w:rsid w:val="00444075"/>
    <w:rsid w:val="00446960"/>
    <w:rsid w:val="004511ED"/>
    <w:rsid w:val="004547BB"/>
    <w:rsid w:val="00454B45"/>
    <w:rsid w:val="00460289"/>
    <w:rsid w:val="0046398E"/>
    <w:rsid w:val="004639CE"/>
    <w:rsid w:val="0046437A"/>
    <w:rsid w:val="00464CAA"/>
    <w:rsid w:val="00464CCA"/>
    <w:rsid w:val="00464F12"/>
    <w:rsid w:val="004667B0"/>
    <w:rsid w:val="004717AF"/>
    <w:rsid w:val="00471AE9"/>
    <w:rsid w:val="00472914"/>
    <w:rsid w:val="00473727"/>
    <w:rsid w:val="004759B1"/>
    <w:rsid w:val="00475A4C"/>
    <w:rsid w:val="00477272"/>
    <w:rsid w:val="00481A98"/>
    <w:rsid w:val="00481EF5"/>
    <w:rsid w:val="00481F16"/>
    <w:rsid w:val="004863CA"/>
    <w:rsid w:val="00496775"/>
    <w:rsid w:val="00497873"/>
    <w:rsid w:val="004A006A"/>
    <w:rsid w:val="004A016E"/>
    <w:rsid w:val="004A04E8"/>
    <w:rsid w:val="004A0DC8"/>
    <w:rsid w:val="004A285E"/>
    <w:rsid w:val="004A29D9"/>
    <w:rsid w:val="004A355F"/>
    <w:rsid w:val="004A3902"/>
    <w:rsid w:val="004A3B1A"/>
    <w:rsid w:val="004A3E24"/>
    <w:rsid w:val="004A6055"/>
    <w:rsid w:val="004A7319"/>
    <w:rsid w:val="004B0570"/>
    <w:rsid w:val="004B14C8"/>
    <w:rsid w:val="004B15E3"/>
    <w:rsid w:val="004B19A0"/>
    <w:rsid w:val="004B2025"/>
    <w:rsid w:val="004B2A38"/>
    <w:rsid w:val="004B3A19"/>
    <w:rsid w:val="004B6B2A"/>
    <w:rsid w:val="004B7364"/>
    <w:rsid w:val="004C65A7"/>
    <w:rsid w:val="004C69A7"/>
    <w:rsid w:val="004D0590"/>
    <w:rsid w:val="004D1291"/>
    <w:rsid w:val="004D1870"/>
    <w:rsid w:val="004D39FB"/>
    <w:rsid w:val="004D44D8"/>
    <w:rsid w:val="004D4A87"/>
    <w:rsid w:val="004E1E01"/>
    <w:rsid w:val="004E2289"/>
    <w:rsid w:val="004E4146"/>
    <w:rsid w:val="004E5876"/>
    <w:rsid w:val="004E67F6"/>
    <w:rsid w:val="004E691A"/>
    <w:rsid w:val="004E767F"/>
    <w:rsid w:val="004E7833"/>
    <w:rsid w:val="004E7DA8"/>
    <w:rsid w:val="004F1A9E"/>
    <w:rsid w:val="004F5130"/>
    <w:rsid w:val="004F711C"/>
    <w:rsid w:val="004F73B1"/>
    <w:rsid w:val="004F77DE"/>
    <w:rsid w:val="004F7BB6"/>
    <w:rsid w:val="0050097D"/>
    <w:rsid w:val="005009B1"/>
    <w:rsid w:val="00501D02"/>
    <w:rsid w:val="00503C1C"/>
    <w:rsid w:val="00503C3F"/>
    <w:rsid w:val="00503D54"/>
    <w:rsid w:val="0050617D"/>
    <w:rsid w:val="00506ED3"/>
    <w:rsid w:val="005103B6"/>
    <w:rsid w:val="00511AAB"/>
    <w:rsid w:val="00512C67"/>
    <w:rsid w:val="00514877"/>
    <w:rsid w:val="00516EF2"/>
    <w:rsid w:val="00517802"/>
    <w:rsid w:val="00517A50"/>
    <w:rsid w:val="00517E66"/>
    <w:rsid w:val="0052047B"/>
    <w:rsid w:val="00520BE4"/>
    <w:rsid w:val="00520EBA"/>
    <w:rsid w:val="00521A23"/>
    <w:rsid w:val="00522CCE"/>
    <w:rsid w:val="00522E07"/>
    <w:rsid w:val="005238EB"/>
    <w:rsid w:val="005240FE"/>
    <w:rsid w:val="00526A2A"/>
    <w:rsid w:val="00527155"/>
    <w:rsid w:val="0052770F"/>
    <w:rsid w:val="00530C21"/>
    <w:rsid w:val="00530C4B"/>
    <w:rsid w:val="00534084"/>
    <w:rsid w:val="00534D76"/>
    <w:rsid w:val="0053657E"/>
    <w:rsid w:val="00536C9E"/>
    <w:rsid w:val="00536EC7"/>
    <w:rsid w:val="00541375"/>
    <w:rsid w:val="005425C1"/>
    <w:rsid w:val="00543477"/>
    <w:rsid w:val="0054474B"/>
    <w:rsid w:val="00545A85"/>
    <w:rsid w:val="0054651D"/>
    <w:rsid w:val="005468D8"/>
    <w:rsid w:val="00546D78"/>
    <w:rsid w:val="00547ACC"/>
    <w:rsid w:val="00547B29"/>
    <w:rsid w:val="00550D29"/>
    <w:rsid w:val="00556A48"/>
    <w:rsid w:val="00557382"/>
    <w:rsid w:val="00560BBA"/>
    <w:rsid w:val="005618AB"/>
    <w:rsid w:val="005631AC"/>
    <w:rsid w:val="00564A5F"/>
    <w:rsid w:val="005652AE"/>
    <w:rsid w:val="005654C4"/>
    <w:rsid w:val="00565AB3"/>
    <w:rsid w:val="00567F71"/>
    <w:rsid w:val="00570BAE"/>
    <w:rsid w:val="00573DB3"/>
    <w:rsid w:val="0057426A"/>
    <w:rsid w:val="00575280"/>
    <w:rsid w:val="0057603B"/>
    <w:rsid w:val="0057734E"/>
    <w:rsid w:val="00580383"/>
    <w:rsid w:val="00580B7C"/>
    <w:rsid w:val="00582126"/>
    <w:rsid w:val="00582944"/>
    <w:rsid w:val="005829D0"/>
    <w:rsid w:val="00583745"/>
    <w:rsid w:val="005837BC"/>
    <w:rsid w:val="00583D41"/>
    <w:rsid w:val="0058492B"/>
    <w:rsid w:val="00586F50"/>
    <w:rsid w:val="005875ED"/>
    <w:rsid w:val="00590097"/>
    <w:rsid w:val="00590BF2"/>
    <w:rsid w:val="00591370"/>
    <w:rsid w:val="00591AE3"/>
    <w:rsid w:val="005943AD"/>
    <w:rsid w:val="00594894"/>
    <w:rsid w:val="00594C35"/>
    <w:rsid w:val="00594E07"/>
    <w:rsid w:val="00595C02"/>
    <w:rsid w:val="00596F25"/>
    <w:rsid w:val="0059768E"/>
    <w:rsid w:val="005A15AD"/>
    <w:rsid w:val="005A1843"/>
    <w:rsid w:val="005A1B10"/>
    <w:rsid w:val="005A2DCF"/>
    <w:rsid w:val="005A31E5"/>
    <w:rsid w:val="005A3598"/>
    <w:rsid w:val="005A46C9"/>
    <w:rsid w:val="005A5107"/>
    <w:rsid w:val="005A5A27"/>
    <w:rsid w:val="005A5D9E"/>
    <w:rsid w:val="005A7010"/>
    <w:rsid w:val="005B0EEF"/>
    <w:rsid w:val="005B141F"/>
    <w:rsid w:val="005B2175"/>
    <w:rsid w:val="005B34D2"/>
    <w:rsid w:val="005B36A1"/>
    <w:rsid w:val="005B3A89"/>
    <w:rsid w:val="005B75FD"/>
    <w:rsid w:val="005B7F34"/>
    <w:rsid w:val="005C2AAB"/>
    <w:rsid w:val="005C4E76"/>
    <w:rsid w:val="005C4FDF"/>
    <w:rsid w:val="005C4FF9"/>
    <w:rsid w:val="005C73C8"/>
    <w:rsid w:val="005D25F4"/>
    <w:rsid w:val="005D30DF"/>
    <w:rsid w:val="005D3FE1"/>
    <w:rsid w:val="005D6675"/>
    <w:rsid w:val="005E05E7"/>
    <w:rsid w:val="005E06FE"/>
    <w:rsid w:val="005E0A71"/>
    <w:rsid w:val="005E165D"/>
    <w:rsid w:val="005E2909"/>
    <w:rsid w:val="005E30D8"/>
    <w:rsid w:val="005E47E4"/>
    <w:rsid w:val="005E4FF7"/>
    <w:rsid w:val="005E529D"/>
    <w:rsid w:val="005E598A"/>
    <w:rsid w:val="005E5F8D"/>
    <w:rsid w:val="005E6BA3"/>
    <w:rsid w:val="005F05F8"/>
    <w:rsid w:val="005F064F"/>
    <w:rsid w:val="005F0911"/>
    <w:rsid w:val="005F13F6"/>
    <w:rsid w:val="005F169A"/>
    <w:rsid w:val="005F29ED"/>
    <w:rsid w:val="005F4745"/>
    <w:rsid w:val="005F48A2"/>
    <w:rsid w:val="005F4BBB"/>
    <w:rsid w:val="005F64E6"/>
    <w:rsid w:val="005F70E2"/>
    <w:rsid w:val="005F7735"/>
    <w:rsid w:val="005F7E96"/>
    <w:rsid w:val="00600954"/>
    <w:rsid w:val="00605432"/>
    <w:rsid w:val="00605D12"/>
    <w:rsid w:val="00605EFA"/>
    <w:rsid w:val="00605F43"/>
    <w:rsid w:val="0061136C"/>
    <w:rsid w:val="00613DF4"/>
    <w:rsid w:val="006141E5"/>
    <w:rsid w:val="006144FD"/>
    <w:rsid w:val="00615637"/>
    <w:rsid w:val="00615662"/>
    <w:rsid w:val="00616024"/>
    <w:rsid w:val="0061777B"/>
    <w:rsid w:val="006178A2"/>
    <w:rsid w:val="006209F6"/>
    <w:rsid w:val="00621760"/>
    <w:rsid w:val="006226B3"/>
    <w:rsid w:val="006226FB"/>
    <w:rsid w:val="006229F8"/>
    <w:rsid w:val="00626138"/>
    <w:rsid w:val="00626BA1"/>
    <w:rsid w:val="00627D1F"/>
    <w:rsid w:val="0063097F"/>
    <w:rsid w:val="00630C67"/>
    <w:rsid w:val="00636B92"/>
    <w:rsid w:val="006373CB"/>
    <w:rsid w:val="00640142"/>
    <w:rsid w:val="00641772"/>
    <w:rsid w:val="00641842"/>
    <w:rsid w:val="00641A2D"/>
    <w:rsid w:val="00645E5F"/>
    <w:rsid w:val="00646761"/>
    <w:rsid w:val="006474BA"/>
    <w:rsid w:val="00647706"/>
    <w:rsid w:val="00647709"/>
    <w:rsid w:val="00650705"/>
    <w:rsid w:val="00651818"/>
    <w:rsid w:val="00654331"/>
    <w:rsid w:val="00654A42"/>
    <w:rsid w:val="00655398"/>
    <w:rsid w:val="0065582D"/>
    <w:rsid w:val="006566E5"/>
    <w:rsid w:val="00661ABC"/>
    <w:rsid w:val="00662A9E"/>
    <w:rsid w:val="00662AFB"/>
    <w:rsid w:val="006651BA"/>
    <w:rsid w:val="00665651"/>
    <w:rsid w:val="00671677"/>
    <w:rsid w:val="00671BBF"/>
    <w:rsid w:val="0067475C"/>
    <w:rsid w:val="00675A72"/>
    <w:rsid w:val="00676AE4"/>
    <w:rsid w:val="006825F0"/>
    <w:rsid w:val="00682CF1"/>
    <w:rsid w:val="00684A45"/>
    <w:rsid w:val="00686362"/>
    <w:rsid w:val="00686427"/>
    <w:rsid w:val="0068706A"/>
    <w:rsid w:val="0068716D"/>
    <w:rsid w:val="00687573"/>
    <w:rsid w:val="00687AE5"/>
    <w:rsid w:val="00687AF6"/>
    <w:rsid w:val="006903FD"/>
    <w:rsid w:val="006927E9"/>
    <w:rsid w:val="00692AA6"/>
    <w:rsid w:val="0069513D"/>
    <w:rsid w:val="00696DC1"/>
    <w:rsid w:val="00697296"/>
    <w:rsid w:val="006A05AE"/>
    <w:rsid w:val="006A2B9D"/>
    <w:rsid w:val="006A3895"/>
    <w:rsid w:val="006A4062"/>
    <w:rsid w:val="006A4217"/>
    <w:rsid w:val="006A58EC"/>
    <w:rsid w:val="006A62B8"/>
    <w:rsid w:val="006A6FD2"/>
    <w:rsid w:val="006B0162"/>
    <w:rsid w:val="006B0B49"/>
    <w:rsid w:val="006B1F9B"/>
    <w:rsid w:val="006B2E68"/>
    <w:rsid w:val="006B3A9E"/>
    <w:rsid w:val="006B4516"/>
    <w:rsid w:val="006B7D4D"/>
    <w:rsid w:val="006C122E"/>
    <w:rsid w:val="006C5C3F"/>
    <w:rsid w:val="006C769D"/>
    <w:rsid w:val="006C7FDD"/>
    <w:rsid w:val="006D07C7"/>
    <w:rsid w:val="006D0B05"/>
    <w:rsid w:val="006D1CAF"/>
    <w:rsid w:val="006D49CB"/>
    <w:rsid w:val="006D5D73"/>
    <w:rsid w:val="006D72E4"/>
    <w:rsid w:val="006D7960"/>
    <w:rsid w:val="006D79C9"/>
    <w:rsid w:val="006E31DE"/>
    <w:rsid w:val="006E47E4"/>
    <w:rsid w:val="006E6229"/>
    <w:rsid w:val="006E6ECB"/>
    <w:rsid w:val="006E7BF6"/>
    <w:rsid w:val="006E7DCE"/>
    <w:rsid w:val="006F07BE"/>
    <w:rsid w:val="006F18E2"/>
    <w:rsid w:val="006F21A8"/>
    <w:rsid w:val="006F3F07"/>
    <w:rsid w:val="006F5255"/>
    <w:rsid w:val="007004D8"/>
    <w:rsid w:val="00700AEB"/>
    <w:rsid w:val="007012F0"/>
    <w:rsid w:val="0070275A"/>
    <w:rsid w:val="0070419D"/>
    <w:rsid w:val="007053E1"/>
    <w:rsid w:val="0070664C"/>
    <w:rsid w:val="00707D13"/>
    <w:rsid w:val="0071008E"/>
    <w:rsid w:val="00711223"/>
    <w:rsid w:val="00712B16"/>
    <w:rsid w:val="00713F03"/>
    <w:rsid w:val="007161F4"/>
    <w:rsid w:val="00720958"/>
    <w:rsid w:val="00720F0B"/>
    <w:rsid w:val="0072167F"/>
    <w:rsid w:val="00723A8F"/>
    <w:rsid w:val="00724ACF"/>
    <w:rsid w:val="0072522B"/>
    <w:rsid w:val="007259F9"/>
    <w:rsid w:val="00726088"/>
    <w:rsid w:val="00731512"/>
    <w:rsid w:val="00731635"/>
    <w:rsid w:val="0073164F"/>
    <w:rsid w:val="0073182D"/>
    <w:rsid w:val="007327E9"/>
    <w:rsid w:val="007346A1"/>
    <w:rsid w:val="007351C6"/>
    <w:rsid w:val="0073635A"/>
    <w:rsid w:val="00736AE9"/>
    <w:rsid w:val="00736D51"/>
    <w:rsid w:val="00736D54"/>
    <w:rsid w:val="007371D0"/>
    <w:rsid w:val="007376BA"/>
    <w:rsid w:val="00737B34"/>
    <w:rsid w:val="00737B47"/>
    <w:rsid w:val="007410B2"/>
    <w:rsid w:val="00741B39"/>
    <w:rsid w:val="00741F38"/>
    <w:rsid w:val="00743D88"/>
    <w:rsid w:val="00744319"/>
    <w:rsid w:val="00744C6F"/>
    <w:rsid w:val="00744FAB"/>
    <w:rsid w:val="007467A4"/>
    <w:rsid w:val="007546FA"/>
    <w:rsid w:val="00754AF7"/>
    <w:rsid w:val="00756713"/>
    <w:rsid w:val="00757937"/>
    <w:rsid w:val="00760C5A"/>
    <w:rsid w:val="00761BB2"/>
    <w:rsid w:val="007621C0"/>
    <w:rsid w:val="0076309E"/>
    <w:rsid w:val="00765FF7"/>
    <w:rsid w:val="007742AC"/>
    <w:rsid w:val="007766A8"/>
    <w:rsid w:val="00777A15"/>
    <w:rsid w:val="00781734"/>
    <w:rsid w:val="007828BB"/>
    <w:rsid w:val="00782B41"/>
    <w:rsid w:val="00783B79"/>
    <w:rsid w:val="007842D4"/>
    <w:rsid w:val="007850B8"/>
    <w:rsid w:val="0078556A"/>
    <w:rsid w:val="007923DF"/>
    <w:rsid w:val="00795519"/>
    <w:rsid w:val="00796221"/>
    <w:rsid w:val="0079725F"/>
    <w:rsid w:val="0079766C"/>
    <w:rsid w:val="007A07DF"/>
    <w:rsid w:val="007A098C"/>
    <w:rsid w:val="007A205F"/>
    <w:rsid w:val="007B0129"/>
    <w:rsid w:val="007B3150"/>
    <w:rsid w:val="007B54F0"/>
    <w:rsid w:val="007C05EF"/>
    <w:rsid w:val="007C0A21"/>
    <w:rsid w:val="007C10B4"/>
    <w:rsid w:val="007C14E4"/>
    <w:rsid w:val="007C1528"/>
    <w:rsid w:val="007C34FC"/>
    <w:rsid w:val="007C3937"/>
    <w:rsid w:val="007C4DC2"/>
    <w:rsid w:val="007C59F3"/>
    <w:rsid w:val="007C7797"/>
    <w:rsid w:val="007D0B74"/>
    <w:rsid w:val="007D1240"/>
    <w:rsid w:val="007D1AE0"/>
    <w:rsid w:val="007D2871"/>
    <w:rsid w:val="007D31B4"/>
    <w:rsid w:val="007D764B"/>
    <w:rsid w:val="007E1FE4"/>
    <w:rsid w:val="007E201D"/>
    <w:rsid w:val="007E21BD"/>
    <w:rsid w:val="007F1611"/>
    <w:rsid w:val="007F383B"/>
    <w:rsid w:val="007F4122"/>
    <w:rsid w:val="007F4361"/>
    <w:rsid w:val="007F620B"/>
    <w:rsid w:val="00801011"/>
    <w:rsid w:val="00801705"/>
    <w:rsid w:val="008048BE"/>
    <w:rsid w:val="00805405"/>
    <w:rsid w:val="0080552E"/>
    <w:rsid w:val="00806416"/>
    <w:rsid w:val="00812A62"/>
    <w:rsid w:val="00812AD1"/>
    <w:rsid w:val="00813CD8"/>
    <w:rsid w:val="008150A0"/>
    <w:rsid w:val="008159FC"/>
    <w:rsid w:val="00816A50"/>
    <w:rsid w:val="00822B7B"/>
    <w:rsid w:val="00822E17"/>
    <w:rsid w:val="00823185"/>
    <w:rsid w:val="0082380B"/>
    <w:rsid w:val="00824BB9"/>
    <w:rsid w:val="00827284"/>
    <w:rsid w:val="00834FAA"/>
    <w:rsid w:val="008365E5"/>
    <w:rsid w:val="00836A06"/>
    <w:rsid w:val="00837A40"/>
    <w:rsid w:val="0084022E"/>
    <w:rsid w:val="008415A5"/>
    <w:rsid w:val="0084191B"/>
    <w:rsid w:val="00841D3A"/>
    <w:rsid w:val="0084291E"/>
    <w:rsid w:val="00842E5F"/>
    <w:rsid w:val="00843DFA"/>
    <w:rsid w:val="00845136"/>
    <w:rsid w:val="00845907"/>
    <w:rsid w:val="008478B6"/>
    <w:rsid w:val="008511E3"/>
    <w:rsid w:val="00852EEE"/>
    <w:rsid w:val="00853124"/>
    <w:rsid w:val="0085371A"/>
    <w:rsid w:val="008553BA"/>
    <w:rsid w:val="00855499"/>
    <w:rsid w:val="00856000"/>
    <w:rsid w:val="00856A26"/>
    <w:rsid w:val="008571C3"/>
    <w:rsid w:val="0085723F"/>
    <w:rsid w:val="00860FF6"/>
    <w:rsid w:val="00861B33"/>
    <w:rsid w:val="00861BB8"/>
    <w:rsid w:val="00861CBD"/>
    <w:rsid w:val="008620AA"/>
    <w:rsid w:val="00862F1B"/>
    <w:rsid w:val="008676B1"/>
    <w:rsid w:val="008703CA"/>
    <w:rsid w:val="008705F8"/>
    <w:rsid w:val="008734CA"/>
    <w:rsid w:val="00873DD0"/>
    <w:rsid w:val="0087469A"/>
    <w:rsid w:val="00875A49"/>
    <w:rsid w:val="00876AAC"/>
    <w:rsid w:val="0088097A"/>
    <w:rsid w:val="0088268D"/>
    <w:rsid w:val="0088414F"/>
    <w:rsid w:val="008842DB"/>
    <w:rsid w:val="00885E63"/>
    <w:rsid w:val="00886141"/>
    <w:rsid w:val="00886EE6"/>
    <w:rsid w:val="008876C6"/>
    <w:rsid w:val="008959E6"/>
    <w:rsid w:val="00896C36"/>
    <w:rsid w:val="008A0183"/>
    <w:rsid w:val="008A33E8"/>
    <w:rsid w:val="008A3E23"/>
    <w:rsid w:val="008A438F"/>
    <w:rsid w:val="008A5329"/>
    <w:rsid w:val="008A5D4F"/>
    <w:rsid w:val="008A5F9A"/>
    <w:rsid w:val="008A60A7"/>
    <w:rsid w:val="008A6214"/>
    <w:rsid w:val="008A6646"/>
    <w:rsid w:val="008B24B6"/>
    <w:rsid w:val="008B501C"/>
    <w:rsid w:val="008B56F9"/>
    <w:rsid w:val="008B754A"/>
    <w:rsid w:val="008C082B"/>
    <w:rsid w:val="008C0892"/>
    <w:rsid w:val="008C4105"/>
    <w:rsid w:val="008C5610"/>
    <w:rsid w:val="008D022D"/>
    <w:rsid w:val="008D1368"/>
    <w:rsid w:val="008D1C98"/>
    <w:rsid w:val="008D3D42"/>
    <w:rsid w:val="008D40D1"/>
    <w:rsid w:val="008D4855"/>
    <w:rsid w:val="008D4D87"/>
    <w:rsid w:val="008D5731"/>
    <w:rsid w:val="008D6E7D"/>
    <w:rsid w:val="008D7C0B"/>
    <w:rsid w:val="008E27BB"/>
    <w:rsid w:val="008E412E"/>
    <w:rsid w:val="008E4735"/>
    <w:rsid w:val="008E59B3"/>
    <w:rsid w:val="008E6092"/>
    <w:rsid w:val="008E667D"/>
    <w:rsid w:val="008E6E98"/>
    <w:rsid w:val="008F1768"/>
    <w:rsid w:val="008F2B99"/>
    <w:rsid w:val="008F2EA5"/>
    <w:rsid w:val="008F36B3"/>
    <w:rsid w:val="008F3F10"/>
    <w:rsid w:val="008F48D6"/>
    <w:rsid w:val="008F5A40"/>
    <w:rsid w:val="00900CB7"/>
    <w:rsid w:val="00901DEC"/>
    <w:rsid w:val="0090342C"/>
    <w:rsid w:val="00904E03"/>
    <w:rsid w:val="00905A44"/>
    <w:rsid w:val="0090644A"/>
    <w:rsid w:val="00906C65"/>
    <w:rsid w:val="00910422"/>
    <w:rsid w:val="0091290E"/>
    <w:rsid w:val="00912CF4"/>
    <w:rsid w:val="00914B7F"/>
    <w:rsid w:val="00915B45"/>
    <w:rsid w:val="00917A8C"/>
    <w:rsid w:val="00921C86"/>
    <w:rsid w:val="00922710"/>
    <w:rsid w:val="00923999"/>
    <w:rsid w:val="0092404E"/>
    <w:rsid w:val="0092437F"/>
    <w:rsid w:val="009258E7"/>
    <w:rsid w:val="00925C61"/>
    <w:rsid w:val="00925E37"/>
    <w:rsid w:val="00927292"/>
    <w:rsid w:val="00927A2D"/>
    <w:rsid w:val="009311D5"/>
    <w:rsid w:val="00931940"/>
    <w:rsid w:val="00931BED"/>
    <w:rsid w:val="0093251F"/>
    <w:rsid w:val="0093334C"/>
    <w:rsid w:val="009338E3"/>
    <w:rsid w:val="00934504"/>
    <w:rsid w:val="00934CF2"/>
    <w:rsid w:val="00935494"/>
    <w:rsid w:val="00936414"/>
    <w:rsid w:val="00936553"/>
    <w:rsid w:val="00936DCA"/>
    <w:rsid w:val="0094121E"/>
    <w:rsid w:val="0094253A"/>
    <w:rsid w:val="00942CF4"/>
    <w:rsid w:val="009463C5"/>
    <w:rsid w:val="00950CB8"/>
    <w:rsid w:val="00952313"/>
    <w:rsid w:val="0095312B"/>
    <w:rsid w:val="009548F5"/>
    <w:rsid w:val="00961F4A"/>
    <w:rsid w:val="009633D5"/>
    <w:rsid w:val="0096470A"/>
    <w:rsid w:val="00964CA0"/>
    <w:rsid w:val="009665E8"/>
    <w:rsid w:val="0096678A"/>
    <w:rsid w:val="0096710D"/>
    <w:rsid w:val="0097284E"/>
    <w:rsid w:val="00972E3C"/>
    <w:rsid w:val="00977D4B"/>
    <w:rsid w:val="00980C99"/>
    <w:rsid w:val="00981873"/>
    <w:rsid w:val="009822FA"/>
    <w:rsid w:val="00984783"/>
    <w:rsid w:val="00986520"/>
    <w:rsid w:val="00987309"/>
    <w:rsid w:val="00990058"/>
    <w:rsid w:val="009903C5"/>
    <w:rsid w:val="00990B1C"/>
    <w:rsid w:val="00990B2F"/>
    <w:rsid w:val="0099100C"/>
    <w:rsid w:val="009914A4"/>
    <w:rsid w:val="00992E52"/>
    <w:rsid w:val="00994FD9"/>
    <w:rsid w:val="00995A2F"/>
    <w:rsid w:val="00995DAE"/>
    <w:rsid w:val="0099618D"/>
    <w:rsid w:val="0099743D"/>
    <w:rsid w:val="00997462"/>
    <w:rsid w:val="00997DAD"/>
    <w:rsid w:val="009A0A01"/>
    <w:rsid w:val="009A177A"/>
    <w:rsid w:val="009A2269"/>
    <w:rsid w:val="009A2939"/>
    <w:rsid w:val="009A3473"/>
    <w:rsid w:val="009A4DD3"/>
    <w:rsid w:val="009A6F12"/>
    <w:rsid w:val="009A74DF"/>
    <w:rsid w:val="009A7B65"/>
    <w:rsid w:val="009B0887"/>
    <w:rsid w:val="009B0AE1"/>
    <w:rsid w:val="009B32F9"/>
    <w:rsid w:val="009B3CEB"/>
    <w:rsid w:val="009B578C"/>
    <w:rsid w:val="009B5F93"/>
    <w:rsid w:val="009B600A"/>
    <w:rsid w:val="009B6EBF"/>
    <w:rsid w:val="009B7C79"/>
    <w:rsid w:val="009C1016"/>
    <w:rsid w:val="009C1019"/>
    <w:rsid w:val="009C2D4A"/>
    <w:rsid w:val="009C328B"/>
    <w:rsid w:val="009C7307"/>
    <w:rsid w:val="009D12B9"/>
    <w:rsid w:val="009D34B2"/>
    <w:rsid w:val="009D443B"/>
    <w:rsid w:val="009D693B"/>
    <w:rsid w:val="009E1C5C"/>
    <w:rsid w:val="009E1D24"/>
    <w:rsid w:val="009E330B"/>
    <w:rsid w:val="009E4102"/>
    <w:rsid w:val="009E6FE0"/>
    <w:rsid w:val="009F067A"/>
    <w:rsid w:val="009F2FF0"/>
    <w:rsid w:val="009F42CB"/>
    <w:rsid w:val="009F6050"/>
    <w:rsid w:val="009F70C9"/>
    <w:rsid w:val="009F7351"/>
    <w:rsid w:val="009F7638"/>
    <w:rsid w:val="00A04909"/>
    <w:rsid w:val="00A04D95"/>
    <w:rsid w:val="00A05041"/>
    <w:rsid w:val="00A1052A"/>
    <w:rsid w:val="00A108AE"/>
    <w:rsid w:val="00A10E9E"/>
    <w:rsid w:val="00A12C73"/>
    <w:rsid w:val="00A1328E"/>
    <w:rsid w:val="00A14AF0"/>
    <w:rsid w:val="00A14BF1"/>
    <w:rsid w:val="00A15BD4"/>
    <w:rsid w:val="00A1695D"/>
    <w:rsid w:val="00A16E43"/>
    <w:rsid w:val="00A17346"/>
    <w:rsid w:val="00A17EDD"/>
    <w:rsid w:val="00A2230F"/>
    <w:rsid w:val="00A234AB"/>
    <w:rsid w:val="00A249D9"/>
    <w:rsid w:val="00A24BCB"/>
    <w:rsid w:val="00A24E3B"/>
    <w:rsid w:val="00A24F0E"/>
    <w:rsid w:val="00A255D6"/>
    <w:rsid w:val="00A26537"/>
    <w:rsid w:val="00A26917"/>
    <w:rsid w:val="00A27042"/>
    <w:rsid w:val="00A27980"/>
    <w:rsid w:val="00A30009"/>
    <w:rsid w:val="00A3014C"/>
    <w:rsid w:val="00A30C4D"/>
    <w:rsid w:val="00A33AD8"/>
    <w:rsid w:val="00A35398"/>
    <w:rsid w:val="00A36F15"/>
    <w:rsid w:val="00A40A90"/>
    <w:rsid w:val="00A427CE"/>
    <w:rsid w:val="00A435D9"/>
    <w:rsid w:val="00A44430"/>
    <w:rsid w:val="00A44C6A"/>
    <w:rsid w:val="00A4645F"/>
    <w:rsid w:val="00A46C39"/>
    <w:rsid w:val="00A46F5D"/>
    <w:rsid w:val="00A479AF"/>
    <w:rsid w:val="00A50A20"/>
    <w:rsid w:val="00A50A32"/>
    <w:rsid w:val="00A54A22"/>
    <w:rsid w:val="00A552C8"/>
    <w:rsid w:val="00A55BD7"/>
    <w:rsid w:val="00A57FD2"/>
    <w:rsid w:val="00A60351"/>
    <w:rsid w:val="00A60E57"/>
    <w:rsid w:val="00A60F15"/>
    <w:rsid w:val="00A62BB7"/>
    <w:rsid w:val="00A62BDE"/>
    <w:rsid w:val="00A630B9"/>
    <w:rsid w:val="00A63F6E"/>
    <w:rsid w:val="00A659EF"/>
    <w:rsid w:val="00A66B24"/>
    <w:rsid w:val="00A66C6A"/>
    <w:rsid w:val="00A67D9A"/>
    <w:rsid w:val="00A700B4"/>
    <w:rsid w:val="00A712C0"/>
    <w:rsid w:val="00A71674"/>
    <w:rsid w:val="00A7236C"/>
    <w:rsid w:val="00A74807"/>
    <w:rsid w:val="00A74B42"/>
    <w:rsid w:val="00A74DA6"/>
    <w:rsid w:val="00A752E0"/>
    <w:rsid w:val="00A75AF1"/>
    <w:rsid w:val="00A763AE"/>
    <w:rsid w:val="00A765B6"/>
    <w:rsid w:val="00A81227"/>
    <w:rsid w:val="00A83352"/>
    <w:rsid w:val="00A83AB7"/>
    <w:rsid w:val="00A8461B"/>
    <w:rsid w:val="00A85CB9"/>
    <w:rsid w:val="00A903E2"/>
    <w:rsid w:val="00A91068"/>
    <w:rsid w:val="00A91A26"/>
    <w:rsid w:val="00A93494"/>
    <w:rsid w:val="00A9376B"/>
    <w:rsid w:val="00A94565"/>
    <w:rsid w:val="00A94792"/>
    <w:rsid w:val="00A96D7A"/>
    <w:rsid w:val="00A9795A"/>
    <w:rsid w:val="00AA0F0D"/>
    <w:rsid w:val="00AA15C5"/>
    <w:rsid w:val="00AA25E7"/>
    <w:rsid w:val="00AA5796"/>
    <w:rsid w:val="00AB088B"/>
    <w:rsid w:val="00AB09FC"/>
    <w:rsid w:val="00AB138A"/>
    <w:rsid w:val="00AB2FE3"/>
    <w:rsid w:val="00AB3C04"/>
    <w:rsid w:val="00AB4880"/>
    <w:rsid w:val="00AB4AAE"/>
    <w:rsid w:val="00AB4D69"/>
    <w:rsid w:val="00AB524B"/>
    <w:rsid w:val="00AB7025"/>
    <w:rsid w:val="00AB74FB"/>
    <w:rsid w:val="00AB78B8"/>
    <w:rsid w:val="00AC0881"/>
    <w:rsid w:val="00AC5F86"/>
    <w:rsid w:val="00AC68AC"/>
    <w:rsid w:val="00AC6EB3"/>
    <w:rsid w:val="00AC7986"/>
    <w:rsid w:val="00AD0626"/>
    <w:rsid w:val="00AD1F10"/>
    <w:rsid w:val="00AD3677"/>
    <w:rsid w:val="00AD493B"/>
    <w:rsid w:val="00AD5099"/>
    <w:rsid w:val="00AD50D5"/>
    <w:rsid w:val="00AD53FA"/>
    <w:rsid w:val="00AD5578"/>
    <w:rsid w:val="00AD59B8"/>
    <w:rsid w:val="00AD62F3"/>
    <w:rsid w:val="00AD6E87"/>
    <w:rsid w:val="00AE0290"/>
    <w:rsid w:val="00AE1425"/>
    <w:rsid w:val="00AE1E36"/>
    <w:rsid w:val="00AE32BC"/>
    <w:rsid w:val="00AE346D"/>
    <w:rsid w:val="00AE3C24"/>
    <w:rsid w:val="00AE3F12"/>
    <w:rsid w:val="00AE50FC"/>
    <w:rsid w:val="00AE5599"/>
    <w:rsid w:val="00AE5CF4"/>
    <w:rsid w:val="00AE7C35"/>
    <w:rsid w:val="00AF0B95"/>
    <w:rsid w:val="00AF21AF"/>
    <w:rsid w:val="00AF2D71"/>
    <w:rsid w:val="00AF2DD4"/>
    <w:rsid w:val="00AF66AD"/>
    <w:rsid w:val="00B00B32"/>
    <w:rsid w:val="00B015A5"/>
    <w:rsid w:val="00B01F6E"/>
    <w:rsid w:val="00B03ECA"/>
    <w:rsid w:val="00B043BF"/>
    <w:rsid w:val="00B063D2"/>
    <w:rsid w:val="00B07D9C"/>
    <w:rsid w:val="00B101E2"/>
    <w:rsid w:val="00B10E42"/>
    <w:rsid w:val="00B11F11"/>
    <w:rsid w:val="00B129EF"/>
    <w:rsid w:val="00B1374F"/>
    <w:rsid w:val="00B1433B"/>
    <w:rsid w:val="00B14CF1"/>
    <w:rsid w:val="00B158F5"/>
    <w:rsid w:val="00B16ADF"/>
    <w:rsid w:val="00B1712D"/>
    <w:rsid w:val="00B21184"/>
    <w:rsid w:val="00B22403"/>
    <w:rsid w:val="00B24185"/>
    <w:rsid w:val="00B2480D"/>
    <w:rsid w:val="00B24B25"/>
    <w:rsid w:val="00B26098"/>
    <w:rsid w:val="00B308CA"/>
    <w:rsid w:val="00B3286E"/>
    <w:rsid w:val="00B32BC1"/>
    <w:rsid w:val="00B34B63"/>
    <w:rsid w:val="00B36658"/>
    <w:rsid w:val="00B369DF"/>
    <w:rsid w:val="00B3731A"/>
    <w:rsid w:val="00B37676"/>
    <w:rsid w:val="00B40413"/>
    <w:rsid w:val="00B40863"/>
    <w:rsid w:val="00B40B03"/>
    <w:rsid w:val="00B41876"/>
    <w:rsid w:val="00B42832"/>
    <w:rsid w:val="00B44617"/>
    <w:rsid w:val="00B45034"/>
    <w:rsid w:val="00B4544A"/>
    <w:rsid w:val="00B507D8"/>
    <w:rsid w:val="00B5162A"/>
    <w:rsid w:val="00B5177A"/>
    <w:rsid w:val="00B53308"/>
    <w:rsid w:val="00B537A9"/>
    <w:rsid w:val="00B5475A"/>
    <w:rsid w:val="00B56779"/>
    <w:rsid w:val="00B60E0A"/>
    <w:rsid w:val="00B6185C"/>
    <w:rsid w:val="00B61C23"/>
    <w:rsid w:val="00B63675"/>
    <w:rsid w:val="00B648C4"/>
    <w:rsid w:val="00B64B3B"/>
    <w:rsid w:val="00B65897"/>
    <w:rsid w:val="00B70893"/>
    <w:rsid w:val="00B72685"/>
    <w:rsid w:val="00B76007"/>
    <w:rsid w:val="00B777D9"/>
    <w:rsid w:val="00B8027E"/>
    <w:rsid w:val="00B82B80"/>
    <w:rsid w:val="00B82FD0"/>
    <w:rsid w:val="00B83577"/>
    <w:rsid w:val="00B840B2"/>
    <w:rsid w:val="00B850E9"/>
    <w:rsid w:val="00B8743C"/>
    <w:rsid w:val="00B90113"/>
    <w:rsid w:val="00B9484D"/>
    <w:rsid w:val="00B9596D"/>
    <w:rsid w:val="00B9608F"/>
    <w:rsid w:val="00B9688B"/>
    <w:rsid w:val="00B975EA"/>
    <w:rsid w:val="00BA3339"/>
    <w:rsid w:val="00BA7A1F"/>
    <w:rsid w:val="00BA7A6C"/>
    <w:rsid w:val="00BB063B"/>
    <w:rsid w:val="00BB1739"/>
    <w:rsid w:val="00BB593B"/>
    <w:rsid w:val="00BB6FCC"/>
    <w:rsid w:val="00BC00DC"/>
    <w:rsid w:val="00BC02B0"/>
    <w:rsid w:val="00BC22B1"/>
    <w:rsid w:val="00BC25DD"/>
    <w:rsid w:val="00BC4033"/>
    <w:rsid w:val="00BC61D2"/>
    <w:rsid w:val="00BC6725"/>
    <w:rsid w:val="00BD02A2"/>
    <w:rsid w:val="00BD0A7E"/>
    <w:rsid w:val="00BD2615"/>
    <w:rsid w:val="00BD27B3"/>
    <w:rsid w:val="00BD2C43"/>
    <w:rsid w:val="00BD347C"/>
    <w:rsid w:val="00BD3596"/>
    <w:rsid w:val="00BD3A3E"/>
    <w:rsid w:val="00BD4666"/>
    <w:rsid w:val="00BD4CDD"/>
    <w:rsid w:val="00BD6EF5"/>
    <w:rsid w:val="00BE01C8"/>
    <w:rsid w:val="00BE219F"/>
    <w:rsid w:val="00BE28D2"/>
    <w:rsid w:val="00BE3A02"/>
    <w:rsid w:val="00BE4972"/>
    <w:rsid w:val="00BE4B16"/>
    <w:rsid w:val="00BE526B"/>
    <w:rsid w:val="00BE6979"/>
    <w:rsid w:val="00BF0530"/>
    <w:rsid w:val="00BF06D2"/>
    <w:rsid w:val="00BF071C"/>
    <w:rsid w:val="00BF1953"/>
    <w:rsid w:val="00BF2462"/>
    <w:rsid w:val="00BF256B"/>
    <w:rsid w:val="00BF27A5"/>
    <w:rsid w:val="00BF4760"/>
    <w:rsid w:val="00BF53BE"/>
    <w:rsid w:val="00BF6309"/>
    <w:rsid w:val="00BF78F7"/>
    <w:rsid w:val="00BF7FD4"/>
    <w:rsid w:val="00C00EC1"/>
    <w:rsid w:val="00C027E6"/>
    <w:rsid w:val="00C02911"/>
    <w:rsid w:val="00C02D2E"/>
    <w:rsid w:val="00C03023"/>
    <w:rsid w:val="00C032F9"/>
    <w:rsid w:val="00C04050"/>
    <w:rsid w:val="00C04BC6"/>
    <w:rsid w:val="00C07451"/>
    <w:rsid w:val="00C076C5"/>
    <w:rsid w:val="00C10784"/>
    <w:rsid w:val="00C12C5F"/>
    <w:rsid w:val="00C12ED7"/>
    <w:rsid w:val="00C13A26"/>
    <w:rsid w:val="00C13E5A"/>
    <w:rsid w:val="00C15284"/>
    <w:rsid w:val="00C159F4"/>
    <w:rsid w:val="00C160B9"/>
    <w:rsid w:val="00C1686D"/>
    <w:rsid w:val="00C168CC"/>
    <w:rsid w:val="00C220FB"/>
    <w:rsid w:val="00C22D08"/>
    <w:rsid w:val="00C2383E"/>
    <w:rsid w:val="00C23EFE"/>
    <w:rsid w:val="00C2563F"/>
    <w:rsid w:val="00C25B4D"/>
    <w:rsid w:val="00C27A1B"/>
    <w:rsid w:val="00C31E62"/>
    <w:rsid w:val="00C3514F"/>
    <w:rsid w:val="00C35D96"/>
    <w:rsid w:val="00C36250"/>
    <w:rsid w:val="00C36384"/>
    <w:rsid w:val="00C364DB"/>
    <w:rsid w:val="00C40127"/>
    <w:rsid w:val="00C41A9E"/>
    <w:rsid w:val="00C42129"/>
    <w:rsid w:val="00C42823"/>
    <w:rsid w:val="00C42F71"/>
    <w:rsid w:val="00C47BD2"/>
    <w:rsid w:val="00C47DEF"/>
    <w:rsid w:val="00C5127F"/>
    <w:rsid w:val="00C51298"/>
    <w:rsid w:val="00C52545"/>
    <w:rsid w:val="00C53082"/>
    <w:rsid w:val="00C5365B"/>
    <w:rsid w:val="00C53778"/>
    <w:rsid w:val="00C53DC1"/>
    <w:rsid w:val="00C554C3"/>
    <w:rsid w:val="00C5717D"/>
    <w:rsid w:val="00C61D56"/>
    <w:rsid w:val="00C63842"/>
    <w:rsid w:val="00C641FC"/>
    <w:rsid w:val="00C64EF3"/>
    <w:rsid w:val="00C67E11"/>
    <w:rsid w:val="00C703BB"/>
    <w:rsid w:val="00C74909"/>
    <w:rsid w:val="00C74BC7"/>
    <w:rsid w:val="00C7615B"/>
    <w:rsid w:val="00C7670D"/>
    <w:rsid w:val="00C77318"/>
    <w:rsid w:val="00C8230E"/>
    <w:rsid w:val="00C82AA6"/>
    <w:rsid w:val="00C83538"/>
    <w:rsid w:val="00C855BE"/>
    <w:rsid w:val="00C85D21"/>
    <w:rsid w:val="00C86018"/>
    <w:rsid w:val="00C87812"/>
    <w:rsid w:val="00C93A14"/>
    <w:rsid w:val="00C9403A"/>
    <w:rsid w:val="00C94DC9"/>
    <w:rsid w:val="00C95F08"/>
    <w:rsid w:val="00C96BB4"/>
    <w:rsid w:val="00C977B5"/>
    <w:rsid w:val="00C97D78"/>
    <w:rsid w:val="00CA0D3E"/>
    <w:rsid w:val="00CA1842"/>
    <w:rsid w:val="00CA1CFA"/>
    <w:rsid w:val="00CA3D87"/>
    <w:rsid w:val="00CA4681"/>
    <w:rsid w:val="00CA5C08"/>
    <w:rsid w:val="00CA612D"/>
    <w:rsid w:val="00CA61C1"/>
    <w:rsid w:val="00CB0952"/>
    <w:rsid w:val="00CB0C30"/>
    <w:rsid w:val="00CB26C5"/>
    <w:rsid w:val="00CB37D2"/>
    <w:rsid w:val="00CB469A"/>
    <w:rsid w:val="00CB6DE8"/>
    <w:rsid w:val="00CB7185"/>
    <w:rsid w:val="00CB7DC9"/>
    <w:rsid w:val="00CB7F7A"/>
    <w:rsid w:val="00CC0528"/>
    <w:rsid w:val="00CC3D33"/>
    <w:rsid w:val="00CC477B"/>
    <w:rsid w:val="00CC49B7"/>
    <w:rsid w:val="00CC4A5B"/>
    <w:rsid w:val="00CC5EE9"/>
    <w:rsid w:val="00CC7303"/>
    <w:rsid w:val="00CD0253"/>
    <w:rsid w:val="00CD34B5"/>
    <w:rsid w:val="00CD44C0"/>
    <w:rsid w:val="00CD4610"/>
    <w:rsid w:val="00CD51BE"/>
    <w:rsid w:val="00CD54A0"/>
    <w:rsid w:val="00CE08B2"/>
    <w:rsid w:val="00CE142E"/>
    <w:rsid w:val="00CE2022"/>
    <w:rsid w:val="00CE20E6"/>
    <w:rsid w:val="00CE2900"/>
    <w:rsid w:val="00CE3A7A"/>
    <w:rsid w:val="00CE5692"/>
    <w:rsid w:val="00CE57AA"/>
    <w:rsid w:val="00CE63B1"/>
    <w:rsid w:val="00CE73FF"/>
    <w:rsid w:val="00CE76A4"/>
    <w:rsid w:val="00CF09B6"/>
    <w:rsid w:val="00CF0EA8"/>
    <w:rsid w:val="00CF1B2F"/>
    <w:rsid w:val="00CF270B"/>
    <w:rsid w:val="00CF36D4"/>
    <w:rsid w:val="00CF3B27"/>
    <w:rsid w:val="00CF3EAE"/>
    <w:rsid w:val="00CF4281"/>
    <w:rsid w:val="00CF4D4C"/>
    <w:rsid w:val="00CF56A0"/>
    <w:rsid w:val="00CF6FD7"/>
    <w:rsid w:val="00CF7063"/>
    <w:rsid w:val="00D010B4"/>
    <w:rsid w:val="00D016B3"/>
    <w:rsid w:val="00D02ADD"/>
    <w:rsid w:val="00D034FE"/>
    <w:rsid w:val="00D04C50"/>
    <w:rsid w:val="00D05937"/>
    <w:rsid w:val="00D10715"/>
    <w:rsid w:val="00D12501"/>
    <w:rsid w:val="00D14861"/>
    <w:rsid w:val="00D15B3D"/>
    <w:rsid w:val="00D1666D"/>
    <w:rsid w:val="00D20562"/>
    <w:rsid w:val="00D2173C"/>
    <w:rsid w:val="00D24461"/>
    <w:rsid w:val="00D24B84"/>
    <w:rsid w:val="00D24F8D"/>
    <w:rsid w:val="00D26AB6"/>
    <w:rsid w:val="00D2714F"/>
    <w:rsid w:val="00D32EB3"/>
    <w:rsid w:val="00D3320E"/>
    <w:rsid w:val="00D34594"/>
    <w:rsid w:val="00D349D3"/>
    <w:rsid w:val="00D35EE1"/>
    <w:rsid w:val="00D3714C"/>
    <w:rsid w:val="00D40992"/>
    <w:rsid w:val="00D41317"/>
    <w:rsid w:val="00D430E7"/>
    <w:rsid w:val="00D43C40"/>
    <w:rsid w:val="00D446DF"/>
    <w:rsid w:val="00D44D39"/>
    <w:rsid w:val="00D44E1D"/>
    <w:rsid w:val="00D460F4"/>
    <w:rsid w:val="00D46837"/>
    <w:rsid w:val="00D472C7"/>
    <w:rsid w:val="00D52080"/>
    <w:rsid w:val="00D52DC2"/>
    <w:rsid w:val="00D55956"/>
    <w:rsid w:val="00D56253"/>
    <w:rsid w:val="00D56753"/>
    <w:rsid w:val="00D569F8"/>
    <w:rsid w:val="00D574B3"/>
    <w:rsid w:val="00D57695"/>
    <w:rsid w:val="00D62571"/>
    <w:rsid w:val="00D639F7"/>
    <w:rsid w:val="00D63C93"/>
    <w:rsid w:val="00D651D6"/>
    <w:rsid w:val="00D6547C"/>
    <w:rsid w:val="00D670F8"/>
    <w:rsid w:val="00D70B74"/>
    <w:rsid w:val="00D73E9B"/>
    <w:rsid w:val="00D747BE"/>
    <w:rsid w:val="00D75A3E"/>
    <w:rsid w:val="00D7721B"/>
    <w:rsid w:val="00D77362"/>
    <w:rsid w:val="00D80FAC"/>
    <w:rsid w:val="00D8106B"/>
    <w:rsid w:val="00D81F02"/>
    <w:rsid w:val="00D82E3A"/>
    <w:rsid w:val="00D82E48"/>
    <w:rsid w:val="00D835AB"/>
    <w:rsid w:val="00D84216"/>
    <w:rsid w:val="00D85D54"/>
    <w:rsid w:val="00D90416"/>
    <w:rsid w:val="00D90C3C"/>
    <w:rsid w:val="00D9218A"/>
    <w:rsid w:val="00D93523"/>
    <w:rsid w:val="00D937A1"/>
    <w:rsid w:val="00D94512"/>
    <w:rsid w:val="00D956DB"/>
    <w:rsid w:val="00D968DA"/>
    <w:rsid w:val="00DA1CED"/>
    <w:rsid w:val="00DA2248"/>
    <w:rsid w:val="00DA2590"/>
    <w:rsid w:val="00DA286C"/>
    <w:rsid w:val="00DA525F"/>
    <w:rsid w:val="00DB00EC"/>
    <w:rsid w:val="00DB08CF"/>
    <w:rsid w:val="00DB1898"/>
    <w:rsid w:val="00DB23F3"/>
    <w:rsid w:val="00DB4731"/>
    <w:rsid w:val="00DB4A8A"/>
    <w:rsid w:val="00DB7780"/>
    <w:rsid w:val="00DB78A3"/>
    <w:rsid w:val="00DC0547"/>
    <w:rsid w:val="00DC08BB"/>
    <w:rsid w:val="00DC40E2"/>
    <w:rsid w:val="00DC57B6"/>
    <w:rsid w:val="00DC5B14"/>
    <w:rsid w:val="00DC7751"/>
    <w:rsid w:val="00DD0615"/>
    <w:rsid w:val="00DD119E"/>
    <w:rsid w:val="00DD3E9D"/>
    <w:rsid w:val="00DD4EB6"/>
    <w:rsid w:val="00DD52FA"/>
    <w:rsid w:val="00DD706C"/>
    <w:rsid w:val="00DE0349"/>
    <w:rsid w:val="00DE3125"/>
    <w:rsid w:val="00DE36F8"/>
    <w:rsid w:val="00DE4299"/>
    <w:rsid w:val="00DE4AD3"/>
    <w:rsid w:val="00DF288D"/>
    <w:rsid w:val="00DF3D87"/>
    <w:rsid w:val="00DF42FB"/>
    <w:rsid w:val="00DF4DAC"/>
    <w:rsid w:val="00DF5088"/>
    <w:rsid w:val="00DF634E"/>
    <w:rsid w:val="00DF7E30"/>
    <w:rsid w:val="00E0013B"/>
    <w:rsid w:val="00E0039E"/>
    <w:rsid w:val="00E01354"/>
    <w:rsid w:val="00E0149D"/>
    <w:rsid w:val="00E03C98"/>
    <w:rsid w:val="00E04ED1"/>
    <w:rsid w:val="00E07BB4"/>
    <w:rsid w:val="00E10C3C"/>
    <w:rsid w:val="00E10C6E"/>
    <w:rsid w:val="00E1545C"/>
    <w:rsid w:val="00E16729"/>
    <w:rsid w:val="00E236EE"/>
    <w:rsid w:val="00E2415D"/>
    <w:rsid w:val="00E241CD"/>
    <w:rsid w:val="00E266FA"/>
    <w:rsid w:val="00E300E9"/>
    <w:rsid w:val="00E30DA5"/>
    <w:rsid w:val="00E31276"/>
    <w:rsid w:val="00E32A94"/>
    <w:rsid w:val="00E32F0A"/>
    <w:rsid w:val="00E40DE9"/>
    <w:rsid w:val="00E4106D"/>
    <w:rsid w:val="00E41947"/>
    <w:rsid w:val="00E4498B"/>
    <w:rsid w:val="00E44CED"/>
    <w:rsid w:val="00E473F5"/>
    <w:rsid w:val="00E50A0F"/>
    <w:rsid w:val="00E51A39"/>
    <w:rsid w:val="00E53A84"/>
    <w:rsid w:val="00E54335"/>
    <w:rsid w:val="00E55FA7"/>
    <w:rsid w:val="00E56143"/>
    <w:rsid w:val="00E569B5"/>
    <w:rsid w:val="00E56F17"/>
    <w:rsid w:val="00E57E8F"/>
    <w:rsid w:val="00E57F54"/>
    <w:rsid w:val="00E61A27"/>
    <w:rsid w:val="00E631D9"/>
    <w:rsid w:val="00E6366F"/>
    <w:rsid w:val="00E63A6C"/>
    <w:rsid w:val="00E63C9C"/>
    <w:rsid w:val="00E640BD"/>
    <w:rsid w:val="00E6486B"/>
    <w:rsid w:val="00E65E0E"/>
    <w:rsid w:val="00E667EA"/>
    <w:rsid w:val="00E66D31"/>
    <w:rsid w:val="00E671B2"/>
    <w:rsid w:val="00E67ACC"/>
    <w:rsid w:val="00E7397D"/>
    <w:rsid w:val="00E744D8"/>
    <w:rsid w:val="00E74D74"/>
    <w:rsid w:val="00E75460"/>
    <w:rsid w:val="00E8445A"/>
    <w:rsid w:val="00E852EF"/>
    <w:rsid w:val="00E856C0"/>
    <w:rsid w:val="00E872F9"/>
    <w:rsid w:val="00E93771"/>
    <w:rsid w:val="00E9437F"/>
    <w:rsid w:val="00E95991"/>
    <w:rsid w:val="00E95D73"/>
    <w:rsid w:val="00EA018F"/>
    <w:rsid w:val="00EA3EFF"/>
    <w:rsid w:val="00EA4886"/>
    <w:rsid w:val="00EA5958"/>
    <w:rsid w:val="00EA625B"/>
    <w:rsid w:val="00EB233C"/>
    <w:rsid w:val="00EB2FB1"/>
    <w:rsid w:val="00EB4E54"/>
    <w:rsid w:val="00EB5108"/>
    <w:rsid w:val="00EB6635"/>
    <w:rsid w:val="00EB6F72"/>
    <w:rsid w:val="00EB70EE"/>
    <w:rsid w:val="00EB77B2"/>
    <w:rsid w:val="00EB7C4B"/>
    <w:rsid w:val="00EB7C87"/>
    <w:rsid w:val="00EC001A"/>
    <w:rsid w:val="00EC040F"/>
    <w:rsid w:val="00EC0842"/>
    <w:rsid w:val="00EC1A77"/>
    <w:rsid w:val="00EC2CF2"/>
    <w:rsid w:val="00EC41EB"/>
    <w:rsid w:val="00EC4A60"/>
    <w:rsid w:val="00EC54D4"/>
    <w:rsid w:val="00EC6173"/>
    <w:rsid w:val="00EC6B15"/>
    <w:rsid w:val="00ED2F2E"/>
    <w:rsid w:val="00ED5347"/>
    <w:rsid w:val="00ED54FE"/>
    <w:rsid w:val="00ED5A08"/>
    <w:rsid w:val="00ED5E51"/>
    <w:rsid w:val="00EE1FFF"/>
    <w:rsid w:val="00EE2095"/>
    <w:rsid w:val="00EE248D"/>
    <w:rsid w:val="00EE735B"/>
    <w:rsid w:val="00EF3853"/>
    <w:rsid w:val="00EF44BC"/>
    <w:rsid w:val="00EF4EAF"/>
    <w:rsid w:val="00EF6319"/>
    <w:rsid w:val="00EF6AAA"/>
    <w:rsid w:val="00EF7099"/>
    <w:rsid w:val="00EF7B2B"/>
    <w:rsid w:val="00F01CFA"/>
    <w:rsid w:val="00F03D53"/>
    <w:rsid w:val="00F04694"/>
    <w:rsid w:val="00F057B1"/>
    <w:rsid w:val="00F05CB0"/>
    <w:rsid w:val="00F05EA1"/>
    <w:rsid w:val="00F065A5"/>
    <w:rsid w:val="00F06968"/>
    <w:rsid w:val="00F1182C"/>
    <w:rsid w:val="00F15F8A"/>
    <w:rsid w:val="00F173C2"/>
    <w:rsid w:val="00F17C5C"/>
    <w:rsid w:val="00F2065F"/>
    <w:rsid w:val="00F20F83"/>
    <w:rsid w:val="00F232FC"/>
    <w:rsid w:val="00F24407"/>
    <w:rsid w:val="00F24445"/>
    <w:rsid w:val="00F2538A"/>
    <w:rsid w:val="00F27001"/>
    <w:rsid w:val="00F27F1E"/>
    <w:rsid w:val="00F304D2"/>
    <w:rsid w:val="00F32F16"/>
    <w:rsid w:val="00F35C68"/>
    <w:rsid w:val="00F41784"/>
    <w:rsid w:val="00F42D90"/>
    <w:rsid w:val="00F45BDF"/>
    <w:rsid w:val="00F50033"/>
    <w:rsid w:val="00F52F76"/>
    <w:rsid w:val="00F53280"/>
    <w:rsid w:val="00F53993"/>
    <w:rsid w:val="00F55145"/>
    <w:rsid w:val="00F552EC"/>
    <w:rsid w:val="00F55C13"/>
    <w:rsid w:val="00F55D65"/>
    <w:rsid w:val="00F55F30"/>
    <w:rsid w:val="00F574EA"/>
    <w:rsid w:val="00F579DA"/>
    <w:rsid w:val="00F57A58"/>
    <w:rsid w:val="00F601B2"/>
    <w:rsid w:val="00F60A68"/>
    <w:rsid w:val="00F61C85"/>
    <w:rsid w:val="00F62732"/>
    <w:rsid w:val="00F638E6"/>
    <w:rsid w:val="00F66803"/>
    <w:rsid w:val="00F669C3"/>
    <w:rsid w:val="00F674DB"/>
    <w:rsid w:val="00F71832"/>
    <w:rsid w:val="00F74413"/>
    <w:rsid w:val="00F749B6"/>
    <w:rsid w:val="00F76ADC"/>
    <w:rsid w:val="00F80959"/>
    <w:rsid w:val="00F81808"/>
    <w:rsid w:val="00F82C71"/>
    <w:rsid w:val="00F82E57"/>
    <w:rsid w:val="00F85467"/>
    <w:rsid w:val="00F8731A"/>
    <w:rsid w:val="00F8745E"/>
    <w:rsid w:val="00F878DC"/>
    <w:rsid w:val="00F92252"/>
    <w:rsid w:val="00F94178"/>
    <w:rsid w:val="00F9489B"/>
    <w:rsid w:val="00F97048"/>
    <w:rsid w:val="00FA03B2"/>
    <w:rsid w:val="00FA1CA1"/>
    <w:rsid w:val="00FA2A2D"/>
    <w:rsid w:val="00FA3079"/>
    <w:rsid w:val="00FA6836"/>
    <w:rsid w:val="00FA750B"/>
    <w:rsid w:val="00FA7571"/>
    <w:rsid w:val="00FA7732"/>
    <w:rsid w:val="00FB3C56"/>
    <w:rsid w:val="00FB4AB9"/>
    <w:rsid w:val="00FB4E4A"/>
    <w:rsid w:val="00FB5A93"/>
    <w:rsid w:val="00FB71F1"/>
    <w:rsid w:val="00FB75B5"/>
    <w:rsid w:val="00FB7D80"/>
    <w:rsid w:val="00FC44AE"/>
    <w:rsid w:val="00FC4D33"/>
    <w:rsid w:val="00FC5816"/>
    <w:rsid w:val="00FD069A"/>
    <w:rsid w:val="00FD3C05"/>
    <w:rsid w:val="00FD7F03"/>
    <w:rsid w:val="00FE0DA8"/>
    <w:rsid w:val="00FE1C0B"/>
    <w:rsid w:val="00FE1FBE"/>
    <w:rsid w:val="00FE2CAE"/>
    <w:rsid w:val="00FE40A4"/>
    <w:rsid w:val="00FE6DEC"/>
    <w:rsid w:val="00FF14C8"/>
    <w:rsid w:val="00FF298E"/>
    <w:rsid w:val="00FF3142"/>
    <w:rsid w:val="00FF49A1"/>
    <w:rsid w:val="00FF5B6A"/>
    <w:rsid w:val="00FF6E00"/>
    <w:rsid w:val="50F036E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F809F10"/>
  <w15:docId w15:val="{013450F6-D662-4301-923A-0F64CF2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9E"/>
    <w:pPr>
      <w:spacing w:after="240"/>
      <w:jc w:val="both"/>
    </w:pPr>
    <w:rPr>
      <w:sz w:val="24"/>
      <w:lang w:val="en-GB" w:eastAsia="en-GB"/>
    </w:rPr>
  </w:style>
  <w:style w:type="paragraph" w:styleId="Heading1">
    <w:name w:val="heading 1"/>
    <w:basedOn w:val="Normal"/>
    <w:next w:val="Text1"/>
    <w:qFormat/>
    <w:rsid w:val="0076309E"/>
    <w:pPr>
      <w:keepNext/>
      <w:numPr>
        <w:numId w:val="1"/>
      </w:numPr>
      <w:spacing w:after="0"/>
      <w:outlineLvl w:val="0"/>
    </w:pPr>
    <w:rPr>
      <w:b/>
      <w:smallCaps/>
      <w:kern w:val="28"/>
      <w:sz w:val="28"/>
      <w:szCs w:val="28"/>
    </w:rPr>
  </w:style>
  <w:style w:type="paragraph" w:styleId="Heading2">
    <w:name w:val="heading 2"/>
    <w:basedOn w:val="Normal"/>
    <w:next w:val="Text2"/>
    <w:link w:val="Heading2Char"/>
    <w:qFormat/>
    <w:rsid w:val="0076309E"/>
    <w:pPr>
      <w:keepNext/>
      <w:tabs>
        <w:tab w:val="left" w:pos="567"/>
      </w:tabs>
      <w:spacing w:after="0"/>
      <w:jc w:val="left"/>
      <w:outlineLvl w:val="1"/>
    </w:pPr>
    <w:rPr>
      <w:b/>
      <w:szCs w:val="24"/>
    </w:rPr>
  </w:style>
  <w:style w:type="paragraph" w:styleId="Heading3">
    <w:name w:val="heading 3"/>
    <w:basedOn w:val="Normal"/>
    <w:next w:val="Normal"/>
    <w:link w:val="Heading3Char"/>
    <w:qFormat/>
    <w:rsid w:val="0076309E"/>
    <w:pPr>
      <w:keepNext/>
      <w:spacing w:after="0"/>
      <w:outlineLvl w:val="2"/>
    </w:pPr>
    <w:rPr>
      <w:b/>
      <w:szCs w:val="24"/>
    </w:rPr>
  </w:style>
  <w:style w:type="paragraph" w:styleId="Heading4">
    <w:name w:val="heading 4"/>
    <w:basedOn w:val="Normal"/>
    <w:next w:val="Text4"/>
    <w:qFormat/>
    <w:rsid w:val="0076309E"/>
    <w:pPr>
      <w:keepNext/>
      <w:numPr>
        <w:ilvl w:val="3"/>
        <w:numId w:val="2"/>
      </w:numPr>
      <w:outlineLvl w:val="3"/>
    </w:pPr>
  </w:style>
  <w:style w:type="paragraph" w:styleId="Heading5">
    <w:name w:val="heading 5"/>
    <w:basedOn w:val="Normal"/>
    <w:next w:val="Normal"/>
    <w:qFormat/>
    <w:rsid w:val="0076309E"/>
    <w:pPr>
      <w:numPr>
        <w:ilvl w:val="4"/>
        <w:numId w:val="2"/>
      </w:numPr>
      <w:spacing w:before="240" w:after="60"/>
      <w:outlineLvl w:val="4"/>
    </w:pPr>
    <w:rPr>
      <w:rFonts w:ascii="Arial" w:hAnsi="Arial"/>
      <w:sz w:val="22"/>
    </w:rPr>
  </w:style>
  <w:style w:type="paragraph" w:styleId="Heading6">
    <w:name w:val="heading 6"/>
    <w:basedOn w:val="Normal"/>
    <w:next w:val="Normal"/>
    <w:qFormat/>
    <w:rsid w:val="0076309E"/>
    <w:pPr>
      <w:numPr>
        <w:ilvl w:val="5"/>
        <w:numId w:val="2"/>
      </w:numPr>
      <w:spacing w:before="240" w:after="60"/>
      <w:outlineLvl w:val="5"/>
    </w:pPr>
    <w:rPr>
      <w:rFonts w:ascii="Arial" w:hAnsi="Arial"/>
      <w:i/>
      <w:sz w:val="22"/>
    </w:rPr>
  </w:style>
  <w:style w:type="paragraph" w:styleId="Heading7">
    <w:name w:val="heading 7"/>
    <w:basedOn w:val="Normal"/>
    <w:next w:val="Normal"/>
    <w:qFormat/>
    <w:rsid w:val="0076309E"/>
    <w:pPr>
      <w:numPr>
        <w:ilvl w:val="6"/>
        <w:numId w:val="2"/>
      </w:numPr>
      <w:spacing w:before="240" w:after="60"/>
      <w:outlineLvl w:val="6"/>
    </w:pPr>
    <w:rPr>
      <w:rFonts w:ascii="Arial" w:hAnsi="Arial"/>
      <w:sz w:val="20"/>
    </w:rPr>
  </w:style>
  <w:style w:type="paragraph" w:styleId="Heading8">
    <w:name w:val="heading 8"/>
    <w:basedOn w:val="Normal"/>
    <w:next w:val="Normal"/>
    <w:qFormat/>
    <w:rsid w:val="0076309E"/>
    <w:pPr>
      <w:numPr>
        <w:ilvl w:val="7"/>
        <w:numId w:val="2"/>
      </w:numPr>
      <w:spacing w:before="240" w:after="60"/>
      <w:outlineLvl w:val="7"/>
    </w:pPr>
    <w:rPr>
      <w:rFonts w:ascii="Arial" w:hAnsi="Arial"/>
      <w:i/>
      <w:sz w:val="20"/>
    </w:rPr>
  </w:style>
  <w:style w:type="paragraph" w:styleId="Heading9">
    <w:name w:val="heading 9"/>
    <w:basedOn w:val="Normal"/>
    <w:next w:val="Normal"/>
    <w:qFormat/>
    <w:rsid w:val="0076309E"/>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6309E"/>
    <w:pPr>
      <w:ind w:left="482"/>
    </w:pPr>
  </w:style>
  <w:style w:type="paragraph" w:customStyle="1" w:styleId="Text2">
    <w:name w:val="Text 2"/>
    <w:basedOn w:val="Normal"/>
    <w:rsid w:val="0076309E"/>
    <w:pPr>
      <w:tabs>
        <w:tab w:val="left" w:pos="2161"/>
      </w:tabs>
      <w:ind w:left="1202"/>
    </w:pPr>
  </w:style>
  <w:style w:type="paragraph" w:customStyle="1" w:styleId="Text4">
    <w:name w:val="Text 4"/>
    <w:basedOn w:val="Normal"/>
    <w:rsid w:val="0076309E"/>
    <w:pPr>
      <w:tabs>
        <w:tab w:val="left" w:pos="2302"/>
      </w:tabs>
      <w:ind w:left="1202"/>
    </w:pPr>
  </w:style>
  <w:style w:type="paragraph" w:styleId="BalloonText">
    <w:name w:val="Balloon Text"/>
    <w:basedOn w:val="Normal"/>
    <w:semiHidden/>
    <w:rsid w:val="0076309E"/>
    <w:rPr>
      <w:rFonts w:ascii="Tahoma" w:hAnsi="Tahoma"/>
      <w:sz w:val="16"/>
      <w:szCs w:val="16"/>
    </w:rPr>
  </w:style>
  <w:style w:type="paragraph" w:styleId="BlockText">
    <w:name w:val="Block Text"/>
    <w:basedOn w:val="Normal"/>
    <w:rsid w:val="0076309E"/>
    <w:pPr>
      <w:spacing w:after="120"/>
      <w:ind w:left="1440" w:right="1440"/>
    </w:pPr>
  </w:style>
  <w:style w:type="paragraph" w:styleId="BodyText">
    <w:name w:val="Body Text"/>
    <w:basedOn w:val="Normal"/>
    <w:rsid w:val="0076309E"/>
    <w:pPr>
      <w:spacing w:after="120"/>
    </w:pPr>
  </w:style>
  <w:style w:type="paragraph" w:styleId="BodyText2">
    <w:name w:val="Body Text 2"/>
    <w:basedOn w:val="Normal"/>
    <w:link w:val="BodyText2Char"/>
    <w:rsid w:val="003F59A2"/>
    <w:pPr>
      <w:spacing w:after="120" w:line="480" w:lineRule="auto"/>
    </w:pPr>
  </w:style>
  <w:style w:type="paragraph" w:styleId="BodyText3">
    <w:name w:val="Body Text 3"/>
    <w:basedOn w:val="Normal"/>
    <w:rsid w:val="0076309E"/>
    <w:pPr>
      <w:spacing w:after="120"/>
    </w:pPr>
    <w:rPr>
      <w:sz w:val="16"/>
    </w:rPr>
  </w:style>
  <w:style w:type="paragraph" w:styleId="BodyTextFirstIndent">
    <w:name w:val="Body Text First Indent"/>
    <w:basedOn w:val="BodyText"/>
    <w:rsid w:val="0076309E"/>
    <w:pPr>
      <w:ind w:firstLine="210"/>
    </w:pPr>
  </w:style>
  <w:style w:type="paragraph" w:styleId="BodyTextIndent">
    <w:name w:val="Body Text Indent"/>
    <w:basedOn w:val="Normal"/>
    <w:rsid w:val="0076309E"/>
    <w:pPr>
      <w:spacing w:after="120"/>
      <w:ind w:left="283"/>
    </w:pPr>
  </w:style>
  <w:style w:type="paragraph" w:styleId="BodyTextFirstIndent2">
    <w:name w:val="Body Text First Indent 2"/>
    <w:basedOn w:val="BodyTextIndent"/>
    <w:rsid w:val="0076309E"/>
    <w:pPr>
      <w:ind w:firstLine="210"/>
    </w:pPr>
  </w:style>
  <w:style w:type="paragraph" w:styleId="BodyTextIndent2">
    <w:name w:val="Body Text Indent 2"/>
    <w:basedOn w:val="Normal"/>
    <w:rsid w:val="003F59A2"/>
    <w:pPr>
      <w:spacing w:after="120" w:line="480" w:lineRule="auto"/>
      <w:ind w:left="283"/>
    </w:pPr>
  </w:style>
  <w:style w:type="paragraph" w:styleId="BodyTextIndent3">
    <w:name w:val="Body Text Indent 3"/>
    <w:basedOn w:val="Normal"/>
    <w:rsid w:val="0076309E"/>
    <w:pPr>
      <w:spacing w:after="120"/>
      <w:ind w:left="283"/>
    </w:pPr>
    <w:rPr>
      <w:sz w:val="16"/>
    </w:rPr>
  </w:style>
  <w:style w:type="paragraph" w:styleId="Caption">
    <w:name w:val="caption"/>
    <w:basedOn w:val="Normal"/>
    <w:next w:val="Normal"/>
    <w:qFormat/>
    <w:rsid w:val="0076309E"/>
    <w:pPr>
      <w:spacing w:before="120" w:after="120"/>
    </w:pPr>
    <w:rPr>
      <w:b/>
    </w:rPr>
  </w:style>
  <w:style w:type="paragraph" w:styleId="Closing">
    <w:name w:val="Closing"/>
    <w:basedOn w:val="Normal"/>
    <w:rsid w:val="0076309E"/>
    <w:pPr>
      <w:ind w:left="4252"/>
    </w:pPr>
  </w:style>
  <w:style w:type="paragraph" w:styleId="CommentText">
    <w:name w:val="annotation text"/>
    <w:basedOn w:val="Normal"/>
    <w:link w:val="CommentTextChar"/>
    <w:semiHidden/>
    <w:rsid w:val="0076309E"/>
    <w:rPr>
      <w:sz w:val="20"/>
    </w:rPr>
  </w:style>
  <w:style w:type="paragraph" w:styleId="CommentSubject">
    <w:name w:val="annotation subject"/>
    <w:basedOn w:val="CommentText"/>
    <w:next w:val="CommentText"/>
    <w:link w:val="CommentSubjectChar"/>
    <w:rsid w:val="0076309E"/>
    <w:rPr>
      <w:b/>
      <w:bCs/>
    </w:rPr>
  </w:style>
  <w:style w:type="paragraph" w:styleId="Date">
    <w:name w:val="Date"/>
    <w:basedOn w:val="Normal"/>
    <w:next w:val="References"/>
    <w:rsid w:val="0076309E"/>
    <w:pPr>
      <w:spacing w:after="0"/>
      <w:ind w:left="5103" w:right="-567"/>
      <w:jc w:val="left"/>
    </w:pPr>
  </w:style>
  <w:style w:type="paragraph" w:customStyle="1" w:styleId="References">
    <w:name w:val="References"/>
    <w:basedOn w:val="Normal"/>
    <w:next w:val="AddressTR"/>
    <w:rsid w:val="0076309E"/>
    <w:pPr>
      <w:ind w:left="5103"/>
      <w:jc w:val="left"/>
    </w:pPr>
    <w:rPr>
      <w:sz w:val="20"/>
    </w:rPr>
  </w:style>
  <w:style w:type="paragraph" w:customStyle="1" w:styleId="AddressTR">
    <w:name w:val="AddressTR"/>
    <w:basedOn w:val="Normal"/>
    <w:next w:val="Normal"/>
    <w:rsid w:val="0076309E"/>
    <w:pPr>
      <w:spacing w:after="720"/>
      <w:ind w:left="5103"/>
      <w:jc w:val="left"/>
    </w:pPr>
  </w:style>
  <w:style w:type="paragraph" w:styleId="DocumentMap">
    <w:name w:val="Document Map"/>
    <w:basedOn w:val="Normal"/>
    <w:semiHidden/>
    <w:rsid w:val="0076309E"/>
    <w:pPr>
      <w:shd w:val="clear" w:color="auto" w:fill="000080"/>
    </w:pPr>
    <w:rPr>
      <w:rFonts w:ascii="Tahoma" w:hAnsi="Tahoma"/>
    </w:rPr>
  </w:style>
  <w:style w:type="paragraph" w:styleId="EndnoteText">
    <w:name w:val="endnote text"/>
    <w:basedOn w:val="Normal"/>
    <w:semiHidden/>
    <w:rsid w:val="0076309E"/>
    <w:rPr>
      <w:sz w:val="20"/>
    </w:rPr>
  </w:style>
  <w:style w:type="paragraph" w:styleId="EnvelopeAddress">
    <w:name w:val="envelope address"/>
    <w:basedOn w:val="Normal"/>
    <w:rsid w:val="0076309E"/>
    <w:pPr>
      <w:framePr w:w="7920" w:h="1980" w:hRule="exact" w:hSpace="180" w:wrap="around" w:hAnchor="page" w:xAlign="center" w:yAlign="bottom"/>
      <w:spacing w:after="0"/>
    </w:pPr>
  </w:style>
  <w:style w:type="paragraph" w:styleId="EnvelopeReturn">
    <w:name w:val="envelope return"/>
    <w:basedOn w:val="Normal"/>
    <w:rsid w:val="0076309E"/>
    <w:pPr>
      <w:spacing w:after="0"/>
    </w:pPr>
    <w:rPr>
      <w:sz w:val="20"/>
    </w:rPr>
  </w:style>
  <w:style w:type="paragraph" w:styleId="Footer">
    <w:name w:val="footer"/>
    <w:basedOn w:val="Normal"/>
    <w:link w:val="FooterChar"/>
    <w:uiPriority w:val="99"/>
    <w:rsid w:val="0076309E"/>
    <w:pPr>
      <w:spacing w:after="0"/>
      <w:ind w:right="-567"/>
      <w:jc w:val="left"/>
    </w:pPr>
    <w:rPr>
      <w:rFonts w:ascii="Arial" w:hAnsi="Arial"/>
      <w:sz w:val="16"/>
    </w:rPr>
  </w:style>
  <w:style w:type="paragraph" w:styleId="FootnoteText">
    <w:name w:val="footnote text"/>
    <w:basedOn w:val="Normal"/>
    <w:link w:val="FootnoteTextChar"/>
    <w:uiPriority w:val="99"/>
    <w:rsid w:val="0076309E"/>
    <w:pPr>
      <w:ind w:left="357" w:hanging="357"/>
    </w:pPr>
    <w:rPr>
      <w:sz w:val="20"/>
    </w:rPr>
  </w:style>
  <w:style w:type="paragraph" w:styleId="Header">
    <w:name w:val="header"/>
    <w:basedOn w:val="Normal"/>
    <w:rsid w:val="0076309E"/>
    <w:pPr>
      <w:tabs>
        <w:tab w:val="center" w:pos="4153"/>
        <w:tab w:val="right" w:pos="8306"/>
      </w:tabs>
    </w:pPr>
  </w:style>
  <w:style w:type="paragraph" w:styleId="Index1">
    <w:name w:val="index 1"/>
    <w:basedOn w:val="Normal"/>
    <w:next w:val="Normal"/>
    <w:semiHidden/>
    <w:rsid w:val="0076309E"/>
    <w:pPr>
      <w:ind w:left="240" w:hanging="240"/>
    </w:pPr>
  </w:style>
  <w:style w:type="paragraph" w:styleId="Index2">
    <w:name w:val="index 2"/>
    <w:basedOn w:val="Normal"/>
    <w:next w:val="Normal"/>
    <w:semiHidden/>
    <w:rsid w:val="0076309E"/>
    <w:pPr>
      <w:ind w:left="480" w:hanging="240"/>
    </w:pPr>
  </w:style>
  <w:style w:type="paragraph" w:styleId="Index3">
    <w:name w:val="index 3"/>
    <w:basedOn w:val="Normal"/>
    <w:next w:val="Normal"/>
    <w:semiHidden/>
    <w:rsid w:val="0076309E"/>
    <w:pPr>
      <w:ind w:left="720" w:hanging="240"/>
    </w:pPr>
  </w:style>
  <w:style w:type="paragraph" w:styleId="Index4">
    <w:name w:val="index 4"/>
    <w:basedOn w:val="Normal"/>
    <w:next w:val="Normal"/>
    <w:semiHidden/>
    <w:rsid w:val="0076309E"/>
    <w:pPr>
      <w:ind w:left="960" w:hanging="240"/>
    </w:pPr>
  </w:style>
  <w:style w:type="paragraph" w:styleId="Index5">
    <w:name w:val="index 5"/>
    <w:basedOn w:val="Normal"/>
    <w:next w:val="Normal"/>
    <w:semiHidden/>
    <w:rsid w:val="0076309E"/>
    <w:pPr>
      <w:ind w:left="1200" w:hanging="240"/>
    </w:pPr>
  </w:style>
  <w:style w:type="paragraph" w:styleId="Index6">
    <w:name w:val="index 6"/>
    <w:basedOn w:val="Normal"/>
    <w:next w:val="Normal"/>
    <w:semiHidden/>
    <w:rsid w:val="0076309E"/>
    <w:pPr>
      <w:ind w:left="1440" w:hanging="240"/>
    </w:pPr>
  </w:style>
  <w:style w:type="paragraph" w:styleId="Index7">
    <w:name w:val="index 7"/>
    <w:basedOn w:val="Normal"/>
    <w:next w:val="Normal"/>
    <w:semiHidden/>
    <w:rsid w:val="0076309E"/>
    <w:pPr>
      <w:ind w:left="1680" w:hanging="240"/>
    </w:pPr>
  </w:style>
  <w:style w:type="paragraph" w:styleId="Index8">
    <w:name w:val="index 8"/>
    <w:basedOn w:val="Normal"/>
    <w:next w:val="Normal"/>
    <w:semiHidden/>
    <w:rsid w:val="0076309E"/>
    <w:pPr>
      <w:ind w:left="1920" w:hanging="240"/>
    </w:pPr>
  </w:style>
  <w:style w:type="paragraph" w:styleId="Index9">
    <w:name w:val="index 9"/>
    <w:basedOn w:val="Normal"/>
    <w:next w:val="Normal"/>
    <w:semiHidden/>
    <w:rsid w:val="0076309E"/>
    <w:pPr>
      <w:ind w:left="2160" w:hanging="240"/>
    </w:pPr>
  </w:style>
  <w:style w:type="paragraph" w:styleId="IndexHeading">
    <w:name w:val="index heading"/>
    <w:basedOn w:val="Normal"/>
    <w:next w:val="Index1"/>
    <w:semiHidden/>
    <w:rsid w:val="0076309E"/>
    <w:rPr>
      <w:rFonts w:ascii="Arial" w:hAnsi="Arial"/>
      <w:b/>
    </w:rPr>
  </w:style>
  <w:style w:type="paragraph" w:styleId="List">
    <w:name w:val="List"/>
    <w:basedOn w:val="Normal"/>
    <w:rsid w:val="0076309E"/>
    <w:pPr>
      <w:ind w:left="283" w:hanging="283"/>
    </w:pPr>
  </w:style>
  <w:style w:type="paragraph" w:styleId="List2">
    <w:name w:val="List 2"/>
    <w:basedOn w:val="Normal"/>
    <w:rsid w:val="0076309E"/>
    <w:pPr>
      <w:ind w:left="566" w:hanging="283"/>
    </w:pPr>
  </w:style>
  <w:style w:type="paragraph" w:styleId="List3">
    <w:name w:val="List 3"/>
    <w:basedOn w:val="Normal"/>
    <w:rsid w:val="0076309E"/>
    <w:pPr>
      <w:ind w:left="849" w:hanging="283"/>
    </w:pPr>
  </w:style>
  <w:style w:type="paragraph" w:styleId="List4">
    <w:name w:val="List 4"/>
    <w:basedOn w:val="Normal"/>
    <w:rsid w:val="0076309E"/>
    <w:pPr>
      <w:ind w:left="1132" w:hanging="283"/>
    </w:pPr>
  </w:style>
  <w:style w:type="paragraph" w:styleId="List5">
    <w:name w:val="List 5"/>
    <w:basedOn w:val="Normal"/>
    <w:rsid w:val="0076309E"/>
    <w:pPr>
      <w:ind w:left="1415" w:hanging="283"/>
    </w:pPr>
  </w:style>
  <w:style w:type="paragraph" w:styleId="ListBullet">
    <w:name w:val="List Bullet"/>
    <w:basedOn w:val="Normal"/>
    <w:rsid w:val="0076309E"/>
    <w:pPr>
      <w:numPr>
        <w:numId w:val="3"/>
      </w:numPr>
    </w:pPr>
    <w:rPr>
      <w:lang w:eastAsia="en-US"/>
    </w:rPr>
  </w:style>
  <w:style w:type="paragraph" w:styleId="ListBullet2">
    <w:name w:val="List Bullet 2"/>
    <w:basedOn w:val="Text2"/>
    <w:rsid w:val="0076309E"/>
    <w:pPr>
      <w:numPr>
        <w:numId w:val="4"/>
      </w:numPr>
      <w:tabs>
        <w:tab w:val="clear" w:pos="2161"/>
      </w:tabs>
    </w:pPr>
    <w:rPr>
      <w:lang w:eastAsia="en-US"/>
    </w:rPr>
  </w:style>
  <w:style w:type="paragraph" w:styleId="ListBullet3">
    <w:name w:val="List Bullet 3"/>
    <w:basedOn w:val="Text3"/>
    <w:rsid w:val="0076309E"/>
    <w:pPr>
      <w:numPr>
        <w:numId w:val="5"/>
      </w:numPr>
    </w:pPr>
    <w:rPr>
      <w:lang w:eastAsia="en-US"/>
    </w:rPr>
  </w:style>
  <w:style w:type="paragraph" w:customStyle="1" w:styleId="Text3">
    <w:name w:val="Text 3"/>
    <w:basedOn w:val="Normal"/>
    <w:rsid w:val="0076309E"/>
    <w:pPr>
      <w:tabs>
        <w:tab w:val="left" w:pos="2302"/>
      </w:tabs>
      <w:ind w:left="1202"/>
    </w:pPr>
  </w:style>
  <w:style w:type="paragraph" w:styleId="ListBullet4">
    <w:name w:val="List Bullet 4"/>
    <w:basedOn w:val="Text4"/>
    <w:rsid w:val="0076309E"/>
    <w:pPr>
      <w:numPr>
        <w:numId w:val="6"/>
      </w:numPr>
      <w:tabs>
        <w:tab w:val="clear" w:pos="2302"/>
      </w:tabs>
    </w:pPr>
    <w:rPr>
      <w:lang w:eastAsia="en-US"/>
    </w:rPr>
  </w:style>
  <w:style w:type="paragraph" w:styleId="ListBullet5">
    <w:name w:val="List Bullet 5"/>
    <w:basedOn w:val="Normal"/>
    <w:rsid w:val="0076309E"/>
    <w:pPr>
      <w:tabs>
        <w:tab w:val="left" w:pos="1492"/>
      </w:tabs>
      <w:ind w:left="1492" w:hanging="360"/>
    </w:pPr>
  </w:style>
  <w:style w:type="paragraph" w:styleId="ListContinue">
    <w:name w:val="List Continue"/>
    <w:basedOn w:val="Normal"/>
    <w:rsid w:val="0076309E"/>
    <w:pPr>
      <w:spacing w:after="120"/>
      <w:ind w:left="283"/>
    </w:pPr>
  </w:style>
  <w:style w:type="paragraph" w:styleId="ListContinue2">
    <w:name w:val="List Continue 2"/>
    <w:basedOn w:val="Normal"/>
    <w:rsid w:val="0076309E"/>
    <w:pPr>
      <w:spacing w:after="120"/>
      <w:ind w:left="566"/>
    </w:pPr>
  </w:style>
  <w:style w:type="paragraph" w:styleId="ListContinue3">
    <w:name w:val="List Continue 3"/>
    <w:basedOn w:val="Normal"/>
    <w:rsid w:val="0076309E"/>
    <w:pPr>
      <w:spacing w:after="120"/>
      <w:ind w:left="849"/>
    </w:pPr>
  </w:style>
  <w:style w:type="paragraph" w:styleId="ListContinue4">
    <w:name w:val="List Continue 4"/>
    <w:basedOn w:val="Normal"/>
    <w:rsid w:val="0076309E"/>
    <w:pPr>
      <w:spacing w:after="120"/>
      <w:ind w:left="1132"/>
    </w:pPr>
  </w:style>
  <w:style w:type="paragraph" w:styleId="ListContinue5">
    <w:name w:val="List Continue 5"/>
    <w:basedOn w:val="Normal"/>
    <w:rsid w:val="0076309E"/>
    <w:pPr>
      <w:spacing w:after="120"/>
      <w:ind w:left="1415"/>
    </w:pPr>
  </w:style>
  <w:style w:type="paragraph" w:styleId="ListNumber">
    <w:name w:val="List Number"/>
    <w:basedOn w:val="Normal"/>
    <w:rsid w:val="0076309E"/>
    <w:pPr>
      <w:numPr>
        <w:numId w:val="7"/>
      </w:numPr>
    </w:pPr>
    <w:rPr>
      <w:lang w:eastAsia="en-US"/>
    </w:rPr>
  </w:style>
  <w:style w:type="paragraph" w:styleId="ListNumber2">
    <w:name w:val="List Number 2"/>
    <w:basedOn w:val="Text2"/>
    <w:rsid w:val="0076309E"/>
    <w:pPr>
      <w:numPr>
        <w:numId w:val="8"/>
      </w:numPr>
      <w:tabs>
        <w:tab w:val="clear" w:pos="2161"/>
      </w:tabs>
    </w:pPr>
    <w:rPr>
      <w:lang w:eastAsia="en-US"/>
    </w:rPr>
  </w:style>
  <w:style w:type="paragraph" w:styleId="ListNumber3">
    <w:name w:val="List Number 3"/>
    <w:basedOn w:val="Text3"/>
    <w:rsid w:val="0076309E"/>
    <w:pPr>
      <w:numPr>
        <w:numId w:val="9"/>
      </w:numPr>
      <w:tabs>
        <w:tab w:val="clear" w:pos="2302"/>
      </w:tabs>
    </w:pPr>
    <w:rPr>
      <w:lang w:eastAsia="en-US"/>
    </w:rPr>
  </w:style>
  <w:style w:type="paragraph" w:styleId="ListNumber4">
    <w:name w:val="List Number 4"/>
    <w:basedOn w:val="Text4"/>
    <w:rsid w:val="0076309E"/>
    <w:pPr>
      <w:numPr>
        <w:numId w:val="10"/>
      </w:numPr>
      <w:tabs>
        <w:tab w:val="clear" w:pos="2302"/>
      </w:tabs>
    </w:pPr>
    <w:rPr>
      <w:lang w:eastAsia="en-US"/>
    </w:rPr>
  </w:style>
  <w:style w:type="paragraph" w:styleId="ListNumber5">
    <w:name w:val="List Number 5"/>
    <w:basedOn w:val="Normal"/>
    <w:rsid w:val="0076309E"/>
    <w:pPr>
      <w:tabs>
        <w:tab w:val="left" w:pos="1492"/>
      </w:tabs>
      <w:ind w:left="1492" w:hanging="360"/>
    </w:pPr>
  </w:style>
  <w:style w:type="paragraph" w:styleId="MacroText">
    <w:name w:val="macro"/>
    <w:semiHidden/>
    <w:rsid w:val="0076309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763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uiPriority w:val="99"/>
    <w:rsid w:val="0076309E"/>
    <w:pPr>
      <w:spacing w:before="60" w:after="60"/>
      <w:jc w:val="left"/>
    </w:pPr>
  </w:style>
  <w:style w:type="paragraph" w:styleId="NormalIndent">
    <w:name w:val="Normal Indent"/>
    <w:basedOn w:val="Normal"/>
    <w:rsid w:val="0076309E"/>
    <w:pPr>
      <w:ind w:left="720"/>
    </w:pPr>
  </w:style>
  <w:style w:type="paragraph" w:styleId="NoteHeading">
    <w:name w:val="Note Heading"/>
    <w:basedOn w:val="Normal"/>
    <w:next w:val="Normal"/>
    <w:rsid w:val="0076309E"/>
  </w:style>
  <w:style w:type="paragraph" w:styleId="PlainText">
    <w:name w:val="Plain Text"/>
    <w:basedOn w:val="Normal"/>
    <w:rsid w:val="0076309E"/>
    <w:rPr>
      <w:rFonts w:ascii="Courier New" w:hAnsi="Courier New"/>
      <w:sz w:val="20"/>
    </w:rPr>
  </w:style>
  <w:style w:type="paragraph" w:styleId="Salutation">
    <w:name w:val="Salutation"/>
    <w:basedOn w:val="Normal"/>
    <w:next w:val="Normal"/>
    <w:rsid w:val="0076309E"/>
  </w:style>
  <w:style w:type="paragraph" w:styleId="Signature">
    <w:name w:val="Signature"/>
    <w:basedOn w:val="Normal"/>
    <w:next w:val="Enclosures"/>
    <w:rsid w:val="0076309E"/>
    <w:pPr>
      <w:tabs>
        <w:tab w:val="left" w:pos="5103"/>
      </w:tabs>
      <w:spacing w:before="1200" w:after="0"/>
      <w:ind w:left="5103"/>
      <w:jc w:val="center"/>
    </w:pPr>
  </w:style>
  <w:style w:type="paragraph" w:customStyle="1" w:styleId="Enclosures">
    <w:name w:val="Enclosures"/>
    <w:basedOn w:val="Normal"/>
    <w:rsid w:val="0076309E"/>
    <w:pPr>
      <w:keepNext/>
      <w:keepLines/>
      <w:tabs>
        <w:tab w:val="left" w:pos="5642"/>
      </w:tabs>
      <w:spacing w:before="480" w:after="0"/>
      <w:ind w:left="1191" w:hanging="1191"/>
      <w:jc w:val="left"/>
    </w:pPr>
  </w:style>
  <w:style w:type="paragraph" w:styleId="Subtitle">
    <w:name w:val="Subtitle"/>
    <w:basedOn w:val="Normal"/>
    <w:qFormat/>
    <w:rsid w:val="0076309E"/>
    <w:pPr>
      <w:spacing w:after="60"/>
      <w:jc w:val="center"/>
      <w:outlineLvl w:val="1"/>
    </w:pPr>
    <w:rPr>
      <w:rFonts w:ascii="Arial" w:hAnsi="Arial"/>
    </w:rPr>
  </w:style>
  <w:style w:type="paragraph" w:styleId="TableofAuthorities">
    <w:name w:val="table of authorities"/>
    <w:basedOn w:val="Normal"/>
    <w:next w:val="Normal"/>
    <w:semiHidden/>
    <w:rsid w:val="0076309E"/>
    <w:pPr>
      <w:ind w:left="240" w:hanging="240"/>
    </w:pPr>
  </w:style>
  <w:style w:type="paragraph" w:styleId="TableofFigures">
    <w:name w:val="table of figures"/>
    <w:basedOn w:val="Normal"/>
    <w:next w:val="Normal"/>
    <w:semiHidden/>
    <w:rsid w:val="0076309E"/>
    <w:pPr>
      <w:ind w:left="480" w:hanging="480"/>
    </w:pPr>
  </w:style>
  <w:style w:type="paragraph" w:styleId="Title">
    <w:name w:val="Title"/>
    <w:basedOn w:val="Normal"/>
    <w:next w:val="SubTitle1"/>
    <w:link w:val="TitleChar"/>
    <w:qFormat/>
    <w:rsid w:val="0076309E"/>
    <w:pPr>
      <w:spacing w:after="480"/>
      <w:jc w:val="center"/>
    </w:pPr>
    <w:rPr>
      <w:b/>
      <w:kern w:val="28"/>
      <w:sz w:val="48"/>
    </w:rPr>
  </w:style>
  <w:style w:type="paragraph" w:customStyle="1" w:styleId="SubTitle1">
    <w:name w:val="SubTitle 1"/>
    <w:basedOn w:val="Normal"/>
    <w:next w:val="SubTitle2"/>
    <w:rsid w:val="0076309E"/>
    <w:pPr>
      <w:jc w:val="center"/>
    </w:pPr>
    <w:rPr>
      <w:b/>
      <w:sz w:val="40"/>
    </w:rPr>
  </w:style>
  <w:style w:type="paragraph" w:customStyle="1" w:styleId="SubTitle2">
    <w:name w:val="SubTitle 2"/>
    <w:basedOn w:val="Normal"/>
    <w:rsid w:val="0076309E"/>
    <w:pPr>
      <w:jc w:val="center"/>
    </w:pPr>
    <w:rPr>
      <w:b/>
      <w:sz w:val="32"/>
    </w:rPr>
  </w:style>
  <w:style w:type="paragraph" w:styleId="TOAHeading">
    <w:name w:val="toa heading"/>
    <w:basedOn w:val="Normal"/>
    <w:next w:val="Normal"/>
    <w:semiHidden/>
    <w:rsid w:val="0076309E"/>
    <w:pPr>
      <w:spacing w:before="120"/>
    </w:pPr>
    <w:rPr>
      <w:rFonts w:ascii="Arial" w:hAnsi="Arial"/>
      <w:b/>
    </w:rPr>
  </w:style>
  <w:style w:type="paragraph" w:styleId="TOC1">
    <w:name w:val="toc 1"/>
    <w:basedOn w:val="Normal"/>
    <w:next w:val="Normal"/>
    <w:uiPriority w:val="39"/>
    <w:rsid w:val="0076309E"/>
    <w:pPr>
      <w:tabs>
        <w:tab w:val="right" w:leader="dot" w:pos="8640"/>
      </w:tabs>
      <w:spacing w:after="0" w:line="300" w:lineRule="auto"/>
      <w:ind w:left="482" w:right="720" w:hanging="482"/>
    </w:pPr>
    <w:rPr>
      <w:b/>
      <w:caps/>
      <w:sz w:val="22"/>
      <w:lang w:eastAsia="en-US"/>
    </w:rPr>
  </w:style>
  <w:style w:type="paragraph" w:styleId="TOC2">
    <w:name w:val="toc 2"/>
    <w:basedOn w:val="Normal"/>
    <w:next w:val="Normal"/>
    <w:uiPriority w:val="39"/>
    <w:rsid w:val="0076309E"/>
    <w:pPr>
      <w:tabs>
        <w:tab w:val="left" w:pos="1077"/>
        <w:tab w:val="right" w:leader="dot" w:pos="8640"/>
      </w:tabs>
      <w:spacing w:after="0"/>
      <w:ind w:right="-174" w:hanging="595"/>
    </w:pPr>
    <w:rPr>
      <w:sz w:val="22"/>
      <w:lang w:eastAsia="en-US"/>
    </w:rPr>
  </w:style>
  <w:style w:type="paragraph" w:styleId="TOC3">
    <w:name w:val="toc 3"/>
    <w:basedOn w:val="Normal"/>
    <w:next w:val="Normal"/>
    <w:rsid w:val="0076309E"/>
    <w:pPr>
      <w:tabs>
        <w:tab w:val="right" w:leader="dot" w:pos="8640"/>
      </w:tabs>
      <w:spacing w:before="60" w:after="60"/>
      <w:ind w:left="1916" w:right="720" w:hanging="839"/>
    </w:pPr>
    <w:rPr>
      <w:lang w:eastAsia="en-US"/>
    </w:rPr>
  </w:style>
  <w:style w:type="paragraph" w:styleId="TOC4">
    <w:name w:val="toc 4"/>
    <w:basedOn w:val="Normal"/>
    <w:next w:val="Normal"/>
    <w:semiHidden/>
    <w:rsid w:val="0076309E"/>
    <w:pPr>
      <w:tabs>
        <w:tab w:val="right" w:leader="dot" w:pos="8641"/>
      </w:tabs>
      <w:spacing w:before="60" w:after="60"/>
      <w:ind w:left="2880" w:right="720" w:hanging="964"/>
    </w:pPr>
    <w:rPr>
      <w:lang w:eastAsia="en-US"/>
    </w:rPr>
  </w:style>
  <w:style w:type="paragraph" w:styleId="TOC5">
    <w:name w:val="toc 5"/>
    <w:basedOn w:val="Normal"/>
    <w:next w:val="Normal"/>
    <w:semiHidden/>
    <w:rsid w:val="0076309E"/>
    <w:pPr>
      <w:tabs>
        <w:tab w:val="right" w:leader="dot" w:pos="8641"/>
      </w:tabs>
      <w:spacing w:before="240" w:after="120"/>
      <w:ind w:right="720"/>
    </w:pPr>
    <w:rPr>
      <w:caps/>
      <w:lang w:eastAsia="en-US"/>
    </w:rPr>
  </w:style>
  <w:style w:type="paragraph" w:styleId="TOC6">
    <w:name w:val="toc 6"/>
    <w:basedOn w:val="Normal"/>
    <w:next w:val="Normal"/>
    <w:semiHidden/>
    <w:rsid w:val="0076309E"/>
    <w:pPr>
      <w:ind w:left="1200"/>
    </w:pPr>
  </w:style>
  <w:style w:type="paragraph" w:styleId="TOC7">
    <w:name w:val="toc 7"/>
    <w:basedOn w:val="Normal"/>
    <w:next w:val="Normal"/>
    <w:semiHidden/>
    <w:rsid w:val="0076309E"/>
    <w:pPr>
      <w:ind w:left="1440"/>
    </w:pPr>
  </w:style>
  <w:style w:type="paragraph" w:styleId="TOC8">
    <w:name w:val="toc 8"/>
    <w:basedOn w:val="Normal"/>
    <w:next w:val="Normal"/>
    <w:semiHidden/>
    <w:rsid w:val="0076309E"/>
    <w:pPr>
      <w:ind w:left="1680"/>
    </w:pPr>
  </w:style>
  <w:style w:type="paragraph" w:styleId="TOC9">
    <w:name w:val="toc 9"/>
    <w:basedOn w:val="Normal"/>
    <w:next w:val="Normal"/>
    <w:semiHidden/>
    <w:rsid w:val="0076309E"/>
    <w:pPr>
      <w:ind w:left="1920"/>
    </w:pPr>
  </w:style>
  <w:style w:type="character" w:styleId="CommentReference">
    <w:name w:val="annotation reference"/>
    <w:basedOn w:val="DefaultParagraphFont"/>
    <w:rsid w:val="003F59A2"/>
    <w:rPr>
      <w:sz w:val="16"/>
      <w:szCs w:val="16"/>
    </w:rPr>
  </w:style>
  <w:style w:type="character" w:styleId="Emphasis">
    <w:name w:val="Emphasis"/>
    <w:basedOn w:val="DefaultParagraphFont"/>
    <w:qFormat/>
    <w:rsid w:val="003F59A2"/>
    <w:rPr>
      <w:rFonts w:cs="Times New Roman"/>
      <w:i/>
      <w:iCs/>
    </w:rPr>
  </w:style>
  <w:style w:type="character" w:styleId="FollowedHyperlink">
    <w:name w:val="FollowedHyperlink"/>
    <w:basedOn w:val="DefaultParagraphFont"/>
    <w:rsid w:val="003F59A2"/>
    <w:rPr>
      <w:color w:val="606420"/>
      <w:u w:val="single"/>
    </w:rPr>
  </w:style>
  <w:style w:type="character" w:styleId="FootnoteReference">
    <w:name w:val="footnote reference"/>
    <w:basedOn w:val="DefaultParagraphFont"/>
    <w:uiPriority w:val="99"/>
    <w:rsid w:val="0076309E"/>
    <w:rPr>
      <w:rFonts w:ascii="TimesNewRomanPS" w:hAnsi="TimesNewRomanPS"/>
      <w:position w:val="6"/>
      <w:sz w:val="16"/>
    </w:rPr>
  </w:style>
  <w:style w:type="character" w:styleId="Hyperlink">
    <w:name w:val="Hyperlink"/>
    <w:basedOn w:val="DefaultParagraphFont"/>
    <w:uiPriority w:val="99"/>
    <w:rsid w:val="003F59A2"/>
    <w:rPr>
      <w:color w:val="0000FF"/>
      <w:u w:val="single"/>
    </w:rPr>
  </w:style>
  <w:style w:type="character" w:styleId="PageNumber">
    <w:name w:val="page number"/>
    <w:basedOn w:val="DefaultParagraphFont"/>
    <w:rsid w:val="003F59A2"/>
  </w:style>
  <w:style w:type="character" w:styleId="Strong">
    <w:name w:val="Strong"/>
    <w:basedOn w:val="DefaultParagraphFont"/>
    <w:qFormat/>
    <w:rsid w:val="003F59A2"/>
    <w:rPr>
      <w:b/>
      <w:bCs/>
    </w:rPr>
  </w:style>
  <w:style w:type="table" w:styleId="TableGrid">
    <w:name w:val="Table Grid"/>
    <w:basedOn w:val="TableNormal"/>
    <w:rsid w:val="003F5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
    <w:name w:val="Address"/>
    <w:basedOn w:val="Normal"/>
    <w:rsid w:val="0076309E"/>
    <w:pPr>
      <w:spacing w:after="0"/>
      <w:jc w:val="left"/>
    </w:pPr>
  </w:style>
  <w:style w:type="paragraph" w:customStyle="1" w:styleId="AddressTL">
    <w:name w:val="AddressTL"/>
    <w:basedOn w:val="Normal"/>
    <w:next w:val="Normal"/>
    <w:rsid w:val="0076309E"/>
    <w:pPr>
      <w:spacing w:after="720"/>
      <w:jc w:val="left"/>
    </w:pPr>
  </w:style>
  <w:style w:type="paragraph" w:customStyle="1" w:styleId="ChapterTitle">
    <w:name w:val="ChapterTitle"/>
    <w:basedOn w:val="Normal"/>
    <w:next w:val="SectionTitle"/>
    <w:rsid w:val="0076309E"/>
    <w:pPr>
      <w:keepNext/>
      <w:spacing w:after="480"/>
      <w:jc w:val="center"/>
    </w:pPr>
    <w:rPr>
      <w:b/>
      <w:sz w:val="32"/>
    </w:rPr>
  </w:style>
  <w:style w:type="paragraph" w:customStyle="1" w:styleId="SectionTitle">
    <w:name w:val="SectionTitle"/>
    <w:basedOn w:val="Normal"/>
    <w:next w:val="Heading1"/>
    <w:rsid w:val="0076309E"/>
    <w:pPr>
      <w:keepNext/>
      <w:spacing w:after="480"/>
      <w:jc w:val="center"/>
    </w:pPr>
    <w:rPr>
      <w:b/>
      <w:smallCaps/>
      <w:sz w:val="28"/>
    </w:rPr>
  </w:style>
  <w:style w:type="paragraph" w:customStyle="1" w:styleId="DoubSign">
    <w:name w:val="DoubSign"/>
    <w:basedOn w:val="Normal"/>
    <w:next w:val="Enclosures"/>
    <w:rsid w:val="0076309E"/>
    <w:pPr>
      <w:tabs>
        <w:tab w:val="left" w:pos="5103"/>
      </w:tabs>
      <w:spacing w:before="1200" w:after="0"/>
      <w:jc w:val="left"/>
    </w:pPr>
  </w:style>
  <w:style w:type="paragraph" w:customStyle="1" w:styleId="NoteHead">
    <w:name w:val="NoteHead"/>
    <w:basedOn w:val="Normal"/>
    <w:next w:val="Subject"/>
    <w:rsid w:val="0076309E"/>
    <w:pPr>
      <w:spacing w:before="720" w:after="720"/>
      <w:jc w:val="center"/>
    </w:pPr>
    <w:rPr>
      <w:b/>
      <w:smallCaps/>
    </w:rPr>
  </w:style>
  <w:style w:type="paragraph" w:customStyle="1" w:styleId="Subject">
    <w:name w:val="Subject"/>
    <w:basedOn w:val="Normal"/>
    <w:next w:val="Normal"/>
    <w:rsid w:val="0076309E"/>
    <w:pPr>
      <w:spacing w:after="480"/>
      <w:ind w:left="1191" w:hanging="1191"/>
      <w:jc w:val="left"/>
    </w:pPr>
    <w:rPr>
      <w:b/>
    </w:rPr>
  </w:style>
  <w:style w:type="paragraph" w:customStyle="1" w:styleId="NoteList">
    <w:name w:val="NoteList"/>
    <w:basedOn w:val="Normal"/>
    <w:next w:val="Subject"/>
    <w:rsid w:val="0076309E"/>
    <w:pPr>
      <w:tabs>
        <w:tab w:val="left" w:pos="5823"/>
      </w:tabs>
      <w:spacing w:before="720" w:after="720"/>
      <w:ind w:left="5104" w:hanging="3119"/>
      <w:jc w:val="left"/>
    </w:pPr>
    <w:rPr>
      <w:b/>
      <w:smallCaps/>
    </w:rPr>
  </w:style>
  <w:style w:type="paragraph" w:customStyle="1" w:styleId="NumPar1">
    <w:name w:val="NumPar 1"/>
    <w:basedOn w:val="Heading1"/>
    <w:next w:val="Text1"/>
    <w:rsid w:val="0076309E"/>
    <w:pPr>
      <w:ind w:left="483" w:hanging="483"/>
      <w:outlineLvl w:val="9"/>
    </w:pPr>
    <w:rPr>
      <w:b w:val="0"/>
      <w:smallCaps w:val="0"/>
    </w:rPr>
  </w:style>
  <w:style w:type="paragraph" w:customStyle="1" w:styleId="NumPar2">
    <w:name w:val="NumPar 2"/>
    <w:basedOn w:val="Heading2"/>
    <w:next w:val="Text2"/>
    <w:rsid w:val="0076309E"/>
    <w:pPr>
      <w:outlineLvl w:val="9"/>
    </w:pPr>
    <w:rPr>
      <w:b w:val="0"/>
    </w:rPr>
  </w:style>
  <w:style w:type="paragraph" w:customStyle="1" w:styleId="NumPar3">
    <w:name w:val="NumPar 3"/>
    <w:basedOn w:val="Heading3"/>
    <w:next w:val="Text3"/>
    <w:rsid w:val="0076309E"/>
    <w:pPr>
      <w:outlineLvl w:val="9"/>
    </w:pPr>
    <w:rPr>
      <w:i/>
    </w:rPr>
  </w:style>
  <w:style w:type="paragraph" w:customStyle="1" w:styleId="NumPar4">
    <w:name w:val="NumPar 4"/>
    <w:basedOn w:val="Heading4"/>
    <w:next w:val="Text4"/>
    <w:rsid w:val="0076309E"/>
    <w:pPr>
      <w:outlineLvl w:val="9"/>
    </w:pPr>
  </w:style>
  <w:style w:type="paragraph" w:customStyle="1" w:styleId="PartTitle">
    <w:name w:val="PartTitle"/>
    <w:basedOn w:val="Normal"/>
    <w:next w:val="ChapterTitle"/>
    <w:rsid w:val="0076309E"/>
    <w:pPr>
      <w:keepNext/>
      <w:pageBreakBefore/>
      <w:spacing w:after="480"/>
      <w:jc w:val="center"/>
    </w:pPr>
    <w:rPr>
      <w:b/>
      <w:sz w:val="36"/>
    </w:rPr>
  </w:style>
  <w:style w:type="paragraph" w:customStyle="1" w:styleId="YReferences">
    <w:name w:val="YReferences"/>
    <w:basedOn w:val="Normal"/>
    <w:next w:val="Normal"/>
    <w:rsid w:val="0076309E"/>
    <w:pPr>
      <w:spacing w:after="480"/>
      <w:ind w:left="1191" w:hanging="1191"/>
    </w:pPr>
  </w:style>
  <w:style w:type="paragraph" w:customStyle="1" w:styleId="Heading2b">
    <w:name w:val="Heading2b"/>
    <w:basedOn w:val="Normal"/>
    <w:rsid w:val="0076309E"/>
    <w:pPr>
      <w:ind w:left="567" w:hanging="567"/>
      <w:jc w:val="center"/>
    </w:pPr>
    <w:rPr>
      <w:b/>
      <w:sz w:val="20"/>
      <w:u w:val="single"/>
    </w:rPr>
  </w:style>
  <w:style w:type="paragraph" w:customStyle="1" w:styleId="Annexetitle">
    <w:name w:val="Annexe_title"/>
    <w:basedOn w:val="Heading1"/>
    <w:next w:val="Normal"/>
    <w:rsid w:val="0076309E"/>
    <w:pPr>
      <w:pageBreakBefore/>
      <w:numPr>
        <w:numId w:val="0"/>
      </w:numPr>
      <w:tabs>
        <w:tab w:val="left" w:pos="1701"/>
        <w:tab w:val="left" w:pos="2552"/>
      </w:tabs>
      <w:spacing w:line="360" w:lineRule="auto"/>
      <w:jc w:val="center"/>
      <w:outlineLvl w:val="9"/>
    </w:pPr>
    <w:rPr>
      <w:caps/>
      <w:smallCaps w:val="0"/>
      <w:kern w:val="0"/>
    </w:rPr>
  </w:style>
  <w:style w:type="paragraph" w:customStyle="1" w:styleId="normaltableau">
    <w:name w:val="normal_tableau"/>
    <w:basedOn w:val="Normal"/>
    <w:rsid w:val="0076309E"/>
    <w:pPr>
      <w:spacing w:before="120" w:after="120"/>
    </w:pPr>
    <w:rPr>
      <w:rFonts w:ascii="Optima" w:hAnsi="Optima"/>
      <w:sz w:val="22"/>
    </w:rPr>
  </w:style>
  <w:style w:type="paragraph" w:customStyle="1" w:styleId="Contact">
    <w:name w:val="Contact"/>
    <w:basedOn w:val="Normal"/>
    <w:next w:val="Normal"/>
    <w:rsid w:val="0076309E"/>
    <w:pPr>
      <w:spacing w:after="480"/>
      <w:ind w:left="567" w:hanging="567"/>
      <w:jc w:val="left"/>
    </w:pPr>
    <w:rPr>
      <w:lang w:eastAsia="en-US"/>
    </w:rPr>
  </w:style>
  <w:style w:type="paragraph" w:customStyle="1" w:styleId="ListBullet1">
    <w:name w:val="List Bullet 1"/>
    <w:basedOn w:val="Text1"/>
    <w:rsid w:val="0076309E"/>
    <w:pPr>
      <w:numPr>
        <w:numId w:val="11"/>
      </w:numPr>
    </w:pPr>
    <w:rPr>
      <w:lang w:eastAsia="en-US"/>
    </w:rPr>
  </w:style>
  <w:style w:type="paragraph" w:customStyle="1" w:styleId="ListDash">
    <w:name w:val="List Dash"/>
    <w:basedOn w:val="Normal"/>
    <w:rsid w:val="0076309E"/>
    <w:pPr>
      <w:numPr>
        <w:numId w:val="12"/>
      </w:numPr>
    </w:pPr>
    <w:rPr>
      <w:lang w:eastAsia="en-US"/>
    </w:rPr>
  </w:style>
  <w:style w:type="paragraph" w:customStyle="1" w:styleId="ListDash1">
    <w:name w:val="List Dash 1"/>
    <w:basedOn w:val="Text1"/>
    <w:rsid w:val="0076309E"/>
    <w:pPr>
      <w:numPr>
        <w:numId w:val="13"/>
      </w:numPr>
    </w:pPr>
    <w:rPr>
      <w:lang w:eastAsia="en-US"/>
    </w:rPr>
  </w:style>
  <w:style w:type="paragraph" w:customStyle="1" w:styleId="ListDash2">
    <w:name w:val="List Dash 2"/>
    <w:basedOn w:val="Text2"/>
    <w:rsid w:val="0076309E"/>
    <w:pPr>
      <w:numPr>
        <w:numId w:val="14"/>
      </w:numPr>
      <w:tabs>
        <w:tab w:val="clear" w:pos="2161"/>
      </w:tabs>
    </w:pPr>
    <w:rPr>
      <w:lang w:eastAsia="en-US"/>
    </w:rPr>
  </w:style>
  <w:style w:type="paragraph" w:customStyle="1" w:styleId="ListDash3">
    <w:name w:val="List Dash 3"/>
    <w:basedOn w:val="Text3"/>
    <w:rsid w:val="0076309E"/>
    <w:pPr>
      <w:numPr>
        <w:numId w:val="15"/>
      </w:numPr>
      <w:tabs>
        <w:tab w:val="clear" w:pos="2302"/>
      </w:tabs>
    </w:pPr>
    <w:rPr>
      <w:lang w:eastAsia="en-US"/>
    </w:rPr>
  </w:style>
  <w:style w:type="paragraph" w:customStyle="1" w:styleId="ListDash4">
    <w:name w:val="List Dash 4"/>
    <w:basedOn w:val="Text4"/>
    <w:rsid w:val="0076309E"/>
    <w:pPr>
      <w:numPr>
        <w:numId w:val="16"/>
      </w:numPr>
      <w:tabs>
        <w:tab w:val="clear" w:pos="2302"/>
      </w:tabs>
    </w:pPr>
    <w:rPr>
      <w:lang w:eastAsia="en-US"/>
    </w:rPr>
  </w:style>
  <w:style w:type="paragraph" w:customStyle="1" w:styleId="ListNumber1">
    <w:name w:val="List Number 1"/>
    <w:basedOn w:val="Text1"/>
    <w:rsid w:val="0076309E"/>
    <w:pPr>
      <w:numPr>
        <w:numId w:val="17"/>
      </w:numPr>
    </w:pPr>
    <w:rPr>
      <w:lang w:eastAsia="en-US"/>
    </w:rPr>
  </w:style>
  <w:style w:type="paragraph" w:customStyle="1" w:styleId="ListNumberLevel2">
    <w:name w:val="List Number (Level 2)"/>
    <w:basedOn w:val="Normal"/>
    <w:rsid w:val="0076309E"/>
    <w:pPr>
      <w:numPr>
        <w:ilvl w:val="1"/>
        <w:numId w:val="7"/>
      </w:numPr>
      <w:tabs>
        <w:tab w:val="left" w:pos="709"/>
      </w:tabs>
    </w:pPr>
    <w:rPr>
      <w:lang w:eastAsia="en-US"/>
    </w:rPr>
  </w:style>
  <w:style w:type="paragraph" w:customStyle="1" w:styleId="ListNumber1Level2">
    <w:name w:val="List Number 1 (Level 2)"/>
    <w:basedOn w:val="Text1"/>
    <w:rsid w:val="0076309E"/>
    <w:pPr>
      <w:numPr>
        <w:ilvl w:val="1"/>
        <w:numId w:val="17"/>
      </w:numPr>
      <w:tabs>
        <w:tab w:val="left" w:pos="1191"/>
      </w:tabs>
    </w:pPr>
    <w:rPr>
      <w:lang w:eastAsia="en-US"/>
    </w:rPr>
  </w:style>
  <w:style w:type="paragraph" w:customStyle="1" w:styleId="ListNumber2Level2">
    <w:name w:val="List Number 2 (Level 2)"/>
    <w:basedOn w:val="Text2"/>
    <w:rsid w:val="0076309E"/>
    <w:pPr>
      <w:numPr>
        <w:ilvl w:val="1"/>
        <w:numId w:val="8"/>
      </w:numPr>
      <w:tabs>
        <w:tab w:val="clear" w:pos="2161"/>
        <w:tab w:val="left" w:pos="1911"/>
      </w:tabs>
    </w:pPr>
    <w:rPr>
      <w:lang w:eastAsia="en-US"/>
    </w:rPr>
  </w:style>
  <w:style w:type="paragraph" w:customStyle="1" w:styleId="ListNumber3Level2">
    <w:name w:val="List Number 3 (Level 2)"/>
    <w:basedOn w:val="Text3"/>
    <w:rsid w:val="0076309E"/>
    <w:pPr>
      <w:numPr>
        <w:ilvl w:val="1"/>
        <w:numId w:val="9"/>
      </w:numPr>
      <w:tabs>
        <w:tab w:val="clear" w:pos="2302"/>
        <w:tab w:val="left" w:pos="1911"/>
      </w:tabs>
    </w:pPr>
    <w:rPr>
      <w:lang w:eastAsia="en-US"/>
    </w:rPr>
  </w:style>
  <w:style w:type="paragraph" w:customStyle="1" w:styleId="ListNumber4Level2">
    <w:name w:val="List Number 4 (Level 2)"/>
    <w:basedOn w:val="Text4"/>
    <w:rsid w:val="0076309E"/>
    <w:pPr>
      <w:numPr>
        <w:ilvl w:val="1"/>
        <w:numId w:val="10"/>
      </w:numPr>
      <w:tabs>
        <w:tab w:val="clear" w:pos="2302"/>
        <w:tab w:val="left" w:pos="1911"/>
      </w:tabs>
    </w:pPr>
    <w:rPr>
      <w:lang w:eastAsia="en-US"/>
    </w:rPr>
  </w:style>
  <w:style w:type="paragraph" w:customStyle="1" w:styleId="ListNumberLevel3">
    <w:name w:val="List Number (Level 3)"/>
    <w:basedOn w:val="Normal"/>
    <w:rsid w:val="0076309E"/>
    <w:pPr>
      <w:numPr>
        <w:ilvl w:val="2"/>
        <w:numId w:val="7"/>
      </w:numPr>
      <w:tabs>
        <w:tab w:val="left" w:pos="709"/>
      </w:tabs>
    </w:pPr>
    <w:rPr>
      <w:lang w:eastAsia="en-US"/>
    </w:rPr>
  </w:style>
  <w:style w:type="paragraph" w:customStyle="1" w:styleId="ListNumber1Level3">
    <w:name w:val="List Number 1 (Level 3)"/>
    <w:basedOn w:val="Text1"/>
    <w:rsid w:val="0076309E"/>
    <w:pPr>
      <w:numPr>
        <w:ilvl w:val="2"/>
        <w:numId w:val="17"/>
      </w:numPr>
      <w:tabs>
        <w:tab w:val="left" w:pos="1191"/>
      </w:tabs>
    </w:pPr>
    <w:rPr>
      <w:lang w:eastAsia="en-US"/>
    </w:rPr>
  </w:style>
  <w:style w:type="paragraph" w:customStyle="1" w:styleId="ListNumber2Level3">
    <w:name w:val="List Number 2 (Level 3)"/>
    <w:basedOn w:val="Text2"/>
    <w:rsid w:val="0076309E"/>
    <w:pPr>
      <w:numPr>
        <w:ilvl w:val="2"/>
        <w:numId w:val="8"/>
      </w:numPr>
      <w:tabs>
        <w:tab w:val="clear" w:pos="2161"/>
        <w:tab w:val="left" w:pos="1911"/>
      </w:tabs>
    </w:pPr>
    <w:rPr>
      <w:lang w:eastAsia="en-US"/>
    </w:rPr>
  </w:style>
  <w:style w:type="paragraph" w:customStyle="1" w:styleId="ListNumber3Level3">
    <w:name w:val="List Number 3 (Level 3)"/>
    <w:basedOn w:val="Text3"/>
    <w:rsid w:val="0076309E"/>
    <w:pPr>
      <w:numPr>
        <w:ilvl w:val="2"/>
        <w:numId w:val="9"/>
      </w:numPr>
      <w:tabs>
        <w:tab w:val="clear" w:pos="2302"/>
        <w:tab w:val="left" w:pos="1911"/>
      </w:tabs>
    </w:pPr>
    <w:rPr>
      <w:lang w:eastAsia="en-US"/>
    </w:rPr>
  </w:style>
  <w:style w:type="paragraph" w:customStyle="1" w:styleId="ListNumber4Level3">
    <w:name w:val="List Number 4 (Level 3)"/>
    <w:basedOn w:val="Text4"/>
    <w:rsid w:val="0076309E"/>
    <w:pPr>
      <w:numPr>
        <w:ilvl w:val="2"/>
        <w:numId w:val="10"/>
      </w:numPr>
      <w:tabs>
        <w:tab w:val="clear" w:pos="2302"/>
        <w:tab w:val="left" w:pos="1911"/>
      </w:tabs>
    </w:pPr>
    <w:rPr>
      <w:lang w:eastAsia="en-US"/>
    </w:rPr>
  </w:style>
  <w:style w:type="paragraph" w:customStyle="1" w:styleId="ListNumberLevel4">
    <w:name w:val="List Number (Level 4)"/>
    <w:basedOn w:val="Normal"/>
    <w:rsid w:val="0076309E"/>
    <w:pPr>
      <w:numPr>
        <w:ilvl w:val="3"/>
        <w:numId w:val="7"/>
      </w:numPr>
      <w:tabs>
        <w:tab w:val="left" w:pos="709"/>
      </w:tabs>
    </w:pPr>
    <w:rPr>
      <w:lang w:eastAsia="en-US"/>
    </w:rPr>
  </w:style>
  <w:style w:type="paragraph" w:customStyle="1" w:styleId="ListNumber1Level4">
    <w:name w:val="List Number 1 (Level 4)"/>
    <w:basedOn w:val="Text1"/>
    <w:rsid w:val="0076309E"/>
    <w:pPr>
      <w:numPr>
        <w:ilvl w:val="3"/>
        <w:numId w:val="17"/>
      </w:numPr>
      <w:tabs>
        <w:tab w:val="left" w:pos="1191"/>
      </w:tabs>
    </w:pPr>
    <w:rPr>
      <w:lang w:eastAsia="en-US"/>
    </w:rPr>
  </w:style>
  <w:style w:type="paragraph" w:customStyle="1" w:styleId="ListNumber2Level4">
    <w:name w:val="List Number 2 (Level 4)"/>
    <w:basedOn w:val="Text2"/>
    <w:rsid w:val="0076309E"/>
    <w:pPr>
      <w:numPr>
        <w:ilvl w:val="3"/>
        <w:numId w:val="8"/>
      </w:numPr>
      <w:tabs>
        <w:tab w:val="clear" w:pos="2161"/>
        <w:tab w:val="left" w:pos="1911"/>
      </w:tabs>
    </w:pPr>
    <w:rPr>
      <w:lang w:eastAsia="en-US"/>
    </w:rPr>
  </w:style>
  <w:style w:type="paragraph" w:customStyle="1" w:styleId="ListNumber3Level4">
    <w:name w:val="List Number 3 (Level 4)"/>
    <w:basedOn w:val="Text3"/>
    <w:rsid w:val="0076309E"/>
    <w:pPr>
      <w:numPr>
        <w:ilvl w:val="3"/>
        <w:numId w:val="9"/>
      </w:numPr>
      <w:tabs>
        <w:tab w:val="clear" w:pos="2302"/>
        <w:tab w:val="left" w:pos="1911"/>
      </w:tabs>
    </w:pPr>
    <w:rPr>
      <w:lang w:eastAsia="en-US"/>
    </w:rPr>
  </w:style>
  <w:style w:type="paragraph" w:customStyle="1" w:styleId="ListNumber4Level4">
    <w:name w:val="List Number 4 (Level 4)"/>
    <w:basedOn w:val="Text4"/>
    <w:rsid w:val="0076309E"/>
    <w:pPr>
      <w:numPr>
        <w:ilvl w:val="3"/>
        <w:numId w:val="10"/>
      </w:numPr>
      <w:tabs>
        <w:tab w:val="clear" w:pos="2302"/>
        <w:tab w:val="left" w:pos="1911"/>
      </w:tabs>
    </w:pPr>
    <w:rPr>
      <w:lang w:eastAsia="en-US"/>
    </w:rPr>
  </w:style>
  <w:style w:type="paragraph" w:customStyle="1" w:styleId="TOCHeading1">
    <w:name w:val="TOC Heading1"/>
    <w:basedOn w:val="Normal"/>
    <w:next w:val="Normal"/>
    <w:qFormat/>
    <w:rsid w:val="003F59A2"/>
    <w:pPr>
      <w:keepNext/>
      <w:spacing w:before="240"/>
      <w:jc w:val="center"/>
    </w:pPr>
    <w:rPr>
      <w:b/>
      <w:lang w:eastAsia="en-US"/>
    </w:rPr>
  </w:style>
  <w:style w:type="paragraph" w:customStyle="1" w:styleId="ListParagraph1">
    <w:name w:val="List Paragraph1"/>
    <w:basedOn w:val="Normal"/>
    <w:link w:val="ListParagraphChar"/>
    <w:uiPriority w:val="99"/>
    <w:qFormat/>
    <w:rsid w:val="003F59A2"/>
    <w:pPr>
      <w:spacing w:after="200" w:line="276" w:lineRule="auto"/>
      <w:ind w:left="720"/>
      <w:contextualSpacing/>
      <w:jc w:val="left"/>
    </w:pPr>
    <w:rPr>
      <w:rFonts w:ascii="Calibri" w:eastAsia="Calibri" w:hAnsi="Calibri"/>
      <w:sz w:val="22"/>
      <w:szCs w:val="22"/>
      <w:lang w:val="en-US" w:eastAsia="en-US"/>
    </w:rPr>
  </w:style>
  <w:style w:type="paragraph" w:customStyle="1" w:styleId="content">
    <w:name w:val="content"/>
    <w:basedOn w:val="Normal"/>
    <w:rsid w:val="0076309E"/>
    <w:pPr>
      <w:spacing w:before="100" w:beforeAutospacing="1" w:after="100" w:afterAutospacing="1"/>
    </w:pPr>
    <w:rPr>
      <w:rFonts w:ascii="Verdana" w:hAnsi="Verdana"/>
      <w:color w:val="333366"/>
      <w:sz w:val="18"/>
      <w:szCs w:val="18"/>
      <w:lang w:val="en-TT" w:eastAsia="en-TT"/>
    </w:rPr>
  </w:style>
  <w:style w:type="paragraph" w:customStyle="1" w:styleId="Guidelines2">
    <w:name w:val="Guidelines 2"/>
    <w:basedOn w:val="Normal"/>
    <w:rsid w:val="0076309E"/>
    <w:pPr>
      <w:spacing w:before="240"/>
    </w:pPr>
    <w:rPr>
      <w:b/>
      <w:smallCaps/>
      <w:snapToGrid w:val="0"/>
      <w:lang w:eastAsia="en-US"/>
    </w:rPr>
  </w:style>
  <w:style w:type="paragraph" w:customStyle="1" w:styleId="Default">
    <w:name w:val="Default"/>
    <w:rsid w:val="0076309E"/>
    <w:pPr>
      <w:autoSpaceDE w:val="0"/>
      <w:autoSpaceDN w:val="0"/>
      <w:adjustRightInd w:val="0"/>
    </w:pPr>
    <w:rPr>
      <w:color w:val="000000"/>
      <w:sz w:val="24"/>
      <w:szCs w:val="24"/>
      <w:lang w:eastAsia="en-US"/>
    </w:rPr>
  </w:style>
  <w:style w:type="paragraph" w:customStyle="1" w:styleId="1stlevelnumbered">
    <w:name w:val="1st level numbered"/>
    <w:basedOn w:val="ListParagraph1"/>
    <w:link w:val="1stlevelnumberedChar"/>
    <w:qFormat/>
    <w:rsid w:val="003F59A2"/>
    <w:pPr>
      <w:numPr>
        <w:numId w:val="18"/>
      </w:numPr>
      <w:autoSpaceDE w:val="0"/>
      <w:autoSpaceDN w:val="0"/>
      <w:adjustRightInd w:val="0"/>
      <w:spacing w:before="120" w:after="0" w:line="240" w:lineRule="auto"/>
      <w:jc w:val="both"/>
    </w:pPr>
    <w:rPr>
      <w:rFonts w:ascii="Arial" w:hAnsi="Arial"/>
      <w:color w:val="000000"/>
      <w:sz w:val="21"/>
      <w:szCs w:val="21"/>
    </w:rPr>
  </w:style>
  <w:style w:type="character" w:customStyle="1" w:styleId="Heading3Char">
    <w:name w:val="Heading 3 Char"/>
    <w:basedOn w:val="DefaultParagraphFont"/>
    <w:link w:val="Heading3"/>
    <w:rsid w:val="003F59A2"/>
    <w:rPr>
      <w:b/>
      <w:sz w:val="24"/>
      <w:szCs w:val="24"/>
      <w:lang w:val="en-GB" w:eastAsia="en-GB"/>
    </w:rPr>
  </w:style>
  <w:style w:type="character" w:customStyle="1" w:styleId="FooterChar">
    <w:name w:val="Footer Char"/>
    <w:basedOn w:val="DefaultParagraphFont"/>
    <w:link w:val="Footer"/>
    <w:uiPriority w:val="99"/>
    <w:rsid w:val="003F59A2"/>
    <w:rPr>
      <w:rFonts w:ascii="Arial" w:hAnsi="Arial"/>
      <w:sz w:val="16"/>
      <w:lang w:val="en-GB" w:eastAsia="en-GB"/>
    </w:rPr>
  </w:style>
  <w:style w:type="character" w:customStyle="1" w:styleId="Heading2Char">
    <w:name w:val="Heading 2 Char"/>
    <w:basedOn w:val="DefaultParagraphFont"/>
    <w:link w:val="Heading2"/>
    <w:rsid w:val="003F59A2"/>
    <w:rPr>
      <w:b/>
      <w:sz w:val="24"/>
      <w:szCs w:val="24"/>
      <w:lang w:val="en-GB" w:eastAsia="en-GB"/>
    </w:rPr>
  </w:style>
  <w:style w:type="character" w:customStyle="1" w:styleId="TitleChar">
    <w:name w:val="Title Char"/>
    <w:basedOn w:val="DefaultParagraphFont"/>
    <w:link w:val="Title"/>
    <w:rsid w:val="003F59A2"/>
    <w:rPr>
      <w:b/>
      <w:kern w:val="28"/>
      <w:sz w:val="48"/>
      <w:lang w:val="en-GB" w:eastAsia="en-GB"/>
    </w:rPr>
  </w:style>
  <w:style w:type="character" w:customStyle="1" w:styleId="CommentTextChar">
    <w:name w:val="Comment Text Char"/>
    <w:basedOn w:val="DefaultParagraphFont"/>
    <w:link w:val="CommentText"/>
    <w:semiHidden/>
    <w:rsid w:val="003F59A2"/>
    <w:rPr>
      <w:lang w:val="en-GB" w:eastAsia="en-GB"/>
    </w:rPr>
  </w:style>
  <w:style w:type="character" w:customStyle="1" w:styleId="CommentSubjectChar">
    <w:name w:val="Comment Subject Char"/>
    <w:basedOn w:val="CommentTextChar"/>
    <w:link w:val="CommentSubject"/>
    <w:rsid w:val="003F59A2"/>
    <w:rPr>
      <w:b/>
      <w:bCs/>
      <w:lang w:val="en-GB" w:eastAsia="en-GB"/>
    </w:rPr>
  </w:style>
  <w:style w:type="character" w:customStyle="1" w:styleId="FootnoteTextChar">
    <w:name w:val="Footnote Text Char"/>
    <w:basedOn w:val="DefaultParagraphFont"/>
    <w:link w:val="FootnoteText"/>
    <w:uiPriority w:val="99"/>
    <w:rsid w:val="003F59A2"/>
    <w:rPr>
      <w:lang w:val="en-GB" w:eastAsia="en-GB"/>
    </w:rPr>
  </w:style>
  <w:style w:type="character" w:customStyle="1" w:styleId="1stlevelnumberedChar">
    <w:name w:val="1st level numbered Char"/>
    <w:link w:val="1stlevelnumbered"/>
    <w:rsid w:val="003F59A2"/>
    <w:rPr>
      <w:rFonts w:ascii="Arial" w:eastAsia="Calibri" w:hAnsi="Arial"/>
      <w:color w:val="000000"/>
      <w:sz w:val="21"/>
      <w:szCs w:val="21"/>
      <w:lang w:eastAsia="en-US"/>
    </w:rPr>
  </w:style>
  <w:style w:type="character" w:customStyle="1" w:styleId="BodyText2Char">
    <w:name w:val="Body Text 2 Char"/>
    <w:basedOn w:val="DefaultParagraphFont"/>
    <w:link w:val="BodyText2"/>
    <w:rsid w:val="003F59A2"/>
    <w:rPr>
      <w:sz w:val="24"/>
      <w:lang w:val="en-GB" w:eastAsia="en-GB"/>
    </w:rPr>
  </w:style>
  <w:style w:type="character" w:customStyle="1" w:styleId="ListParagraphChar">
    <w:name w:val="List Paragraph Char"/>
    <w:link w:val="ListParagraph1"/>
    <w:uiPriority w:val="99"/>
    <w:locked/>
    <w:rsid w:val="003F59A2"/>
    <w:rPr>
      <w:rFonts w:ascii="Calibri" w:eastAsia="Calibri" w:hAnsi="Calibri"/>
      <w:sz w:val="22"/>
      <w:szCs w:val="22"/>
    </w:rPr>
  </w:style>
  <w:style w:type="paragraph" w:styleId="TOCHeading">
    <w:name w:val="TOC Heading"/>
    <w:basedOn w:val="Heading1"/>
    <w:next w:val="Normal"/>
    <w:unhideWhenUsed/>
    <w:qFormat/>
    <w:rsid w:val="0076309E"/>
    <w:pPr>
      <w:keepLines/>
      <w:numPr>
        <w:numId w:val="0"/>
      </w:numPr>
      <w:spacing w:before="240"/>
      <w:jc w:val="left"/>
      <w:outlineLvl w:val="9"/>
    </w:pPr>
    <w:rPr>
      <w:rFonts w:asciiTheme="majorHAnsi" w:eastAsiaTheme="majorEastAsia" w:hAnsiTheme="majorHAnsi" w:cstheme="majorBidi"/>
      <w:b w:val="0"/>
      <w:smallCaps w:val="0"/>
      <w:color w:val="365F91" w:themeColor="accent1" w:themeShade="BF"/>
      <w:kern w:val="0"/>
      <w:sz w:val="32"/>
      <w:szCs w:val="32"/>
      <w:lang w:val="en-US" w:eastAsia="en-US"/>
    </w:rPr>
  </w:style>
  <w:style w:type="paragraph" w:styleId="ListParagraph">
    <w:name w:val="List Paragraph"/>
    <w:basedOn w:val="Normal"/>
    <w:uiPriority w:val="34"/>
    <w:qFormat/>
    <w:rsid w:val="0076309E"/>
    <w:pPr>
      <w:spacing w:after="200" w:line="276" w:lineRule="auto"/>
      <w:ind w:left="720"/>
      <w:contextualSpacing/>
      <w:jc w:val="left"/>
    </w:pPr>
    <w:rPr>
      <w:rFonts w:ascii="Calibri" w:eastAsia="Calibri" w:hAnsi="Calibri"/>
      <w:sz w:val="22"/>
      <w:szCs w:val="22"/>
      <w:lang w:val="en-US" w:eastAsia="en-US"/>
    </w:rPr>
  </w:style>
  <w:style w:type="paragraph" w:styleId="Revision">
    <w:name w:val="Revision"/>
    <w:hidden/>
    <w:uiPriority w:val="99"/>
    <w:semiHidden/>
    <w:rsid w:val="0076309E"/>
    <w:pPr>
      <w:spacing w:after="0" w:line="240" w:lineRule="auto"/>
    </w:pPr>
    <w:rPr>
      <w:sz w:val="24"/>
      <w:lang w:val="en-GB" w:eastAsia="en-GB"/>
    </w:rPr>
  </w:style>
  <w:style w:type="character" w:customStyle="1" w:styleId="MediumGrid1-Accent2Char">
    <w:name w:val="Medium Grid 1 - Accent 2 Char"/>
    <w:aliases w:val="Bullets Char,References Char,123 List Paragraph Char,List Paragraph1 Char,Celula Char,Normal 2 Char,List Paragraph (numbered (a)) Char,List_Paragraph Char,Multilevel para_II Char,Numbered List Paragraph Char"/>
    <w:link w:val="MediumGrid1-Accent2"/>
    <w:uiPriority w:val="34"/>
    <w:rsid w:val="00D6547C"/>
    <w:rPr>
      <w:sz w:val="22"/>
      <w:szCs w:val="22"/>
      <w:lang w:val="en-029"/>
    </w:rPr>
  </w:style>
  <w:style w:type="table" w:styleId="MediumGrid1-Accent2">
    <w:name w:val="Medium Grid 1 Accent 2"/>
    <w:basedOn w:val="TableNormal"/>
    <w:link w:val="MediumGrid1-Accent2Char"/>
    <w:uiPriority w:val="34"/>
    <w:semiHidden/>
    <w:unhideWhenUsed/>
    <w:rsid w:val="00D6547C"/>
    <w:pPr>
      <w:spacing w:after="0" w:line="240" w:lineRule="auto"/>
    </w:pPr>
    <w:rPr>
      <w:sz w:val="22"/>
      <w:szCs w:val="22"/>
      <w:lang w:val="en-029"/>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261">
      <w:bodyDiv w:val="1"/>
      <w:marLeft w:val="0"/>
      <w:marRight w:val="0"/>
      <w:marTop w:val="0"/>
      <w:marBottom w:val="0"/>
      <w:divBdr>
        <w:top w:val="none" w:sz="0" w:space="0" w:color="auto"/>
        <w:left w:val="none" w:sz="0" w:space="0" w:color="auto"/>
        <w:bottom w:val="none" w:sz="0" w:space="0" w:color="auto"/>
        <w:right w:val="none" w:sz="0" w:space="0" w:color="auto"/>
      </w:divBdr>
      <w:divsChild>
        <w:div w:id="779766022">
          <w:marLeft w:val="150"/>
          <w:marRight w:val="150"/>
          <w:marTop w:val="0"/>
          <w:marBottom w:val="150"/>
          <w:divBdr>
            <w:top w:val="none" w:sz="0" w:space="0" w:color="auto"/>
            <w:left w:val="none" w:sz="0" w:space="0" w:color="auto"/>
            <w:bottom w:val="none" w:sz="0" w:space="0" w:color="auto"/>
            <w:right w:val="none" w:sz="0" w:space="0" w:color="auto"/>
          </w:divBdr>
          <w:divsChild>
            <w:div w:id="8371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91519458">
      <w:bodyDiv w:val="1"/>
      <w:marLeft w:val="0"/>
      <w:marRight w:val="0"/>
      <w:marTop w:val="0"/>
      <w:marBottom w:val="0"/>
      <w:divBdr>
        <w:top w:val="none" w:sz="0" w:space="0" w:color="auto"/>
        <w:left w:val="none" w:sz="0" w:space="0" w:color="auto"/>
        <w:bottom w:val="none" w:sz="0" w:space="0" w:color="auto"/>
        <w:right w:val="none" w:sz="0" w:space="0" w:color="auto"/>
      </w:divBdr>
    </w:div>
    <w:div w:id="509149668">
      <w:bodyDiv w:val="1"/>
      <w:marLeft w:val="0"/>
      <w:marRight w:val="0"/>
      <w:marTop w:val="0"/>
      <w:marBottom w:val="0"/>
      <w:divBdr>
        <w:top w:val="none" w:sz="0" w:space="0" w:color="auto"/>
        <w:left w:val="none" w:sz="0" w:space="0" w:color="auto"/>
        <w:bottom w:val="none" w:sz="0" w:space="0" w:color="auto"/>
        <w:right w:val="none" w:sz="0" w:space="0" w:color="auto"/>
      </w:divBdr>
    </w:div>
    <w:div w:id="671226180">
      <w:bodyDiv w:val="1"/>
      <w:marLeft w:val="0"/>
      <w:marRight w:val="0"/>
      <w:marTop w:val="0"/>
      <w:marBottom w:val="0"/>
      <w:divBdr>
        <w:top w:val="none" w:sz="0" w:space="0" w:color="auto"/>
        <w:left w:val="none" w:sz="0" w:space="0" w:color="auto"/>
        <w:bottom w:val="none" w:sz="0" w:space="0" w:color="auto"/>
        <w:right w:val="none" w:sz="0" w:space="0" w:color="auto"/>
      </w:divBdr>
    </w:div>
    <w:div w:id="738287020">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5835850">
      <w:bodyDiv w:val="1"/>
      <w:marLeft w:val="0"/>
      <w:marRight w:val="0"/>
      <w:marTop w:val="0"/>
      <w:marBottom w:val="0"/>
      <w:divBdr>
        <w:top w:val="none" w:sz="0" w:space="0" w:color="auto"/>
        <w:left w:val="none" w:sz="0" w:space="0" w:color="auto"/>
        <w:bottom w:val="none" w:sz="0" w:space="0" w:color="auto"/>
        <w:right w:val="none" w:sz="0" w:space="0" w:color="auto"/>
      </w:divBdr>
    </w:div>
    <w:div w:id="1293439824">
      <w:bodyDiv w:val="1"/>
      <w:marLeft w:val="0"/>
      <w:marRight w:val="0"/>
      <w:marTop w:val="0"/>
      <w:marBottom w:val="0"/>
      <w:divBdr>
        <w:top w:val="none" w:sz="0" w:space="0" w:color="auto"/>
        <w:left w:val="none" w:sz="0" w:space="0" w:color="auto"/>
        <w:bottom w:val="none" w:sz="0" w:space="0" w:color="auto"/>
        <w:right w:val="none" w:sz="0" w:space="0" w:color="auto"/>
      </w:divBdr>
    </w:div>
    <w:div w:id="1325090790">
      <w:bodyDiv w:val="1"/>
      <w:marLeft w:val="0"/>
      <w:marRight w:val="0"/>
      <w:marTop w:val="0"/>
      <w:marBottom w:val="0"/>
      <w:divBdr>
        <w:top w:val="none" w:sz="0" w:space="0" w:color="auto"/>
        <w:left w:val="none" w:sz="0" w:space="0" w:color="auto"/>
        <w:bottom w:val="none" w:sz="0" w:space="0" w:color="auto"/>
        <w:right w:val="none" w:sz="0" w:space="0" w:color="auto"/>
      </w:divBdr>
      <w:divsChild>
        <w:div w:id="1004748136">
          <w:marLeft w:val="0"/>
          <w:marRight w:val="0"/>
          <w:marTop w:val="0"/>
          <w:marBottom w:val="0"/>
          <w:divBdr>
            <w:top w:val="none" w:sz="0" w:space="0" w:color="auto"/>
            <w:left w:val="none" w:sz="0" w:space="0" w:color="auto"/>
            <w:bottom w:val="none" w:sz="0" w:space="0" w:color="auto"/>
            <w:right w:val="none" w:sz="0" w:space="0" w:color="auto"/>
          </w:divBdr>
          <w:divsChild>
            <w:div w:id="81810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7462856">
      <w:bodyDiv w:val="1"/>
      <w:marLeft w:val="0"/>
      <w:marRight w:val="0"/>
      <w:marTop w:val="0"/>
      <w:marBottom w:val="0"/>
      <w:divBdr>
        <w:top w:val="none" w:sz="0" w:space="0" w:color="auto"/>
        <w:left w:val="none" w:sz="0" w:space="0" w:color="auto"/>
        <w:bottom w:val="none" w:sz="0" w:space="0" w:color="auto"/>
        <w:right w:val="none" w:sz="0" w:space="0" w:color="auto"/>
      </w:divBdr>
    </w:div>
    <w:div w:id="2003005304">
      <w:bodyDiv w:val="1"/>
      <w:marLeft w:val="0"/>
      <w:marRight w:val="0"/>
      <w:marTop w:val="0"/>
      <w:marBottom w:val="0"/>
      <w:divBdr>
        <w:top w:val="none" w:sz="0" w:space="0" w:color="auto"/>
        <w:left w:val="none" w:sz="0" w:space="0" w:color="auto"/>
        <w:bottom w:val="none" w:sz="0" w:space="0" w:color="auto"/>
        <w:right w:val="none" w:sz="0" w:space="0" w:color="auto"/>
      </w:divBdr>
      <w:divsChild>
        <w:div w:id="596136201">
          <w:marLeft w:val="0"/>
          <w:marRight w:val="0"/>
          <w:marTop w:val="0"/>
          <w:marBottom w:val="0"/>
          <w:divBdr>
            <w:top w:val="none" w:sz="0" w:space="0" w:color="auto"/>
            <w:left w:val="none" w:sz="0" w:space="0" w:color="auto"/>
            <w:bottom w:val="none" w:sz="0" w:space="0" w:color="auto"/>
            <w:right w:val="none" w:sz="0" w:space="0" w:color="auto"/>
          </w:divBdr>
          <w:divsChild>
            <w:div w:id="197710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007354">
      <w:bodyDiv w:val="1"/>
      <w:marLeft w:val="0"/>
      <w:marRight w:val="0"/>
      <w:marTop w:val="0"/>
      <w:marBottom w:val="0"/>
      <w:divBdr>
        <w:top w:val="none" w:sz="0" w:space="0" w:color="auto"/>
        <w:left w:val="none" w:sz="0" w:space="0" w:color="auto"/>
        <w:bottom w:val="none" w:sz="0" w:space="0" w:color="auto"/>
        <w:right w:val="none" w:sz="0" w:space="0" w:color="auto"/>
      </w:divBdr>
    </w:div>
    <w:div w:id="212935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D6E79-DC71-430C-A15A-8D439DC3EC79}">
  <ds:schemaRefs>
    <ds:schemaRef ds:uri="http://schemas.openxmlformats.org/officeDocument/2006/bibliography"/>
  </ds:schemaRefs>
</ds:datastoreItem>
</file>

<file path=customXml/itemProps3.xml><?xml version="1.0" encoding="utf-8"?>
<ds:datastoreItem xmlns:ds="http://schemas.openxmlformats.org/officeDocument/2006/customXml" ds:itemID="{79858218-33B3-4D73-8936-ABB80D3F5476}">
  <ds:schemaRefs>
    <ds:schemaRef ds:uri="http://schemas.openxmlformats.org/officeDocument/2006/bibliography"/>
  </ds:schemaRefs>
</ds:datastoreItem>
</file>

<file path=customXml/itemProps4.xml><?xml version="1.0" encoding="utf-8"?>
<ds:datastoreItem xmlns:ds="http://schemas.openxmlformats.org/officeDocument/2006/customXml" ds:itemID="{ABBD833D-56E8-4624-885E-929F72542579}">
  <ds:schemaRefs>
    <ds:schemaRef ds:uri="http://schemas.openxmlformats.org/officeDocument/2006/bibliography"/>
  </ds:schemaRefs>
</ds:datastoreItem>
</file>

<file path=customXml/itemProps5.xml><?xml version="1.0" encoding="utf-8"?>
<ds:datastoreItem xmlns:ds="http://schemas.openxmlformats.org/officeDocument/2006/customXml" ds:itemID="{190768DE-7A0E-464B-99C9-38D2568E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16</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Microsoft</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creator>Virgil Patrick</dc:creator>
  <cp:lastModifiedBy>Chris Lawrence</cp:lastModifiedBy>
  <cp:revision>2</cp:revision>
  <cp:lastPrinted>2016-12-22T19:22:00Z</cp:lastPrinted>
  <dcterms:created xsi:type="dcterms:W3CDTF">2017-01-03T14:33:00Z</dcterms:created>
  <dcterms:modified xsi:type="dcterms:W3CDTF">2017-01-03T14:33:00Z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4.1XL XL [20040326]</vt:lpwstr>
  </property>
  <property fmtid="{D5CDD505-2E9C-101B-9397-08002B2CF9AE}" pid="5" name="Formatting">
    <vt:lpwstr>4.1</vt:lpwstr>
  </property>
  <property fmtid="{D5CDD505-2E9C-101B-9397-08002B2CF9AE}" pid="6" name="KSOProductBuildVer">
    <vt:lpwstr>1033-9.1.0.5217</vt:lpwstr>
  </property>
</Properties>
</file>