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22" w:rsidRPr="00DE3C2E" w:rsidRDefault="00044122" w:rsidP="00044122">
      <w:pPr>
        <w:pStyle w:val="Heading1a"/>
        <w:rPr>
          <w:bCs/>
          <w:smallCaps w:val="0"/>
          <w:sz w:val="24"/>
          <w:szCs w:val="24"/>
        </w:rPr>
      </w:pPr>
      <w:r w:rsidRPr="00DE3C2E">
        <w:rPr>
          <w:bCs/>
          <w:smallCaps w:val="0"/>
          <w:sz w:val="24"/>
          <w:szCs w:val="24"/>
        </w:rPr>
        <w:t>Government of St. Vincent and the Grenadines</w:t>
      </w:r>
    </w:p>
    <w:p w:rsidR="00044122" w:rsidRPr="00DE3C2E" w:rsidRDefault="00044122" w:rsidP="00044122">
      <w:pPr>
        <w:pStyle w:val="Heading1a"/>
        <w:keepNext w:val="0"/>
        <w:keepLines w:val="0"/>
        <w:tabs>
          <w:tab w:val="clear" w:pos="-720"/>
        </w:tabs>
        <w:suppressAutoHyphens w:val="0"/>
        <w:rPr>
          <w:bCs/>
          <w:smallCaps w:val="0"/>
          <w:sz w:val="24"/>
          <w:szCs w:val="24"/>
        </w:rPr>
      </w:pPr>
      <w:r w:rsidRPr="00DE3C2E">
        <w:rPr>
          <w:bCs/>
          <w:smallCaps w:val="0"/>
          <w:sz w:val="24"/>
          <w:szCs w:val="24"/>
        </w:rPr>
        <w:t>Regional Disaster Vulnerability Reduction Project</w:t>
      </w:r>
    </w:p>
    <w:p w:rsidR="00044122" w:rsidRPr="00DE3C2E" w:rsidRDefault="00044122" w:rsidP="00044122">
      <w:pPr>
        <w:pStyle w:val="Default"/>
        <w:jc w:val="center"/>
        <w:rPr>
          <w:rFonts w:ascii="Times New Roman" w:hAnsi="Times New Roman" w:cs="Times New Roman"/>
          <w:b/>
        </w:rPr>
      </w:pPr>
    </w:p>
    <w:p w:rsidR="00044122" w:rsidRPr="00DE3C2E" w:rsidRDefault="00044122" w:rsidP="00044122">
      <w:pPr>
        <w:pStyle w:val="Default"/>
        <w:jc w:val="center"/>
        <w:rPr>
          <w:rFonts w:ascii="Times New Roman" w:hAnsi="Times New Roman" w:cs="Times New Roman"/>
          <w:b/>
        </w:rPr>
      </w:pPr>
      <w:r w:rsidRPr="00DE3C2E">
        <w:rPr>
          <w:rFonts w:ascii="Times New Roman" w:hAnsi="Times New Roman" w:cs="Times New Roman"/>
          <w:b/>
        </w:rPr>
        <w:t>Credits Nos. 4986-VC &amp; 5450-VC; SCF-PPCR Loan No. TF011132;</w:t>
      </w:r>
    </w:p>
    <w:p w:rsidR="00044122" w:rsidRPr="00DE3C2E" w:rsidRDefault="00044122" w:rsidP="00044122">
      <w:pPr>
        <w:pStyle w:val="Default"/>
        <w:jc w:val="center"/>
        <w:rPr>
          <w:rFonts w:ascii="Times New Roman" w:hAnsi="Times New Roman" w:cs="Times New Roman"/>
          <w:b/>
        </w:rPr>
      </w:pPr>
      <w:r w:rsidRPr="00DE3C2E">
        <w:rPr>
          <w:rFonts w:ascii="Times New Roman" w:hAnsi="Times New Roman" w:cs="Times New Roman"/>
          <w:b/>
        </w:rPr>
        <w:t>SCF-PPCR Grants Nos. TF010206, TF016733 &amp; TF0A3698</w:t>
      </w:r>
    </w:p>
    <w:p w:rsidR="00044122" w:rsidRPr="00DE3C2E" w:rsidRDefault="00044122" w:rsidP="00044122">
      <w:pPr>
        <w:jc w:val="center"/>
        <w:rPr>
          <w:b/>
        </w:rPr>
      </w:pPr>
      <w:r w:rsidRPr="00DE3C2E">
        <w:rPr>
          <w:b/>
        </w:rPr>
        <w:t>Project ID No.: P117871</w:t>
      </w:r>
    </w:p>
    <w:p w:rsidR="00643E19" w:rsidRPr="00DE3C2E" w:rsidRDefault="00643E19" w:rsidP="00643E19">
      <w:pPr>
        <w:suppressAutoHyphens/>
        <w:rPr>
          <w:spacing w:val="-2"/>
        </w:rPr>
      </w:pPr>
      <w:r w:rsidRPr="00DE3C2E" w:rsidDel="00EC50B8">
        <w:rPr>
          <w:spacing w:val="-2"/>
        </w:rPr>
        <w:t xml:space="preserve"> </w:t>
      </w:r>
    </w:p>
    <w:p w:rsidR="00643E19" w:rsidRPr="00DE3C2E" w:rsidRDefault="00044122" w:rsidP="00044122">
      <w:pPr>
        <w:pStyle w:val="BodyText"/>
        <w:jc w:val="center"/>
        <w:rPr>
          <w:rFonts w:ascii="Times New Roman" w:hAnsi="Times New Roman" w:cs="Times New Roman"/>
          <w:b/>
          <w:sz w:val="24"/>
        </w:rPr>
      </w:pPr>
      <w:bookmarkStart w:id="0" w:name="_GoBack"/>
      <w:r w:rsidRPr="00DE3C2E">
        <w:rPr>
          <w:rFonts w:ascii="Times New Roman" w:hAnsi="Times New Roman" w:cs="Times New Roman"/>
          <w:sz w:val="24"/>
        </w:rPr>
        <w:t>Construction of the Green Hill Bridge</w:t>
      </w:r>
    </w:p>
    <w:bookmarkEnd w:id="0"/>
    <w:p w:rsidR="00643E19" w:rsidRPr="00DE3C2E" w:rsidRDefault="00643E19" w:rsidP="00044122">
      <w:pPr>
        <w:suppressAutoHyphens/>
        <w:jc w:val="center"/>
        <w:rPr>
          <w:spacing w:val="-2"/>
        </w:rPr>
      </w:pPr>
      <w:r w:rsidRPr="00DE3C2E">
        <w:rPr>
          <w:b/>
          <w:spacing w:val="-2"/>
        </w:rPr>
        <w:t>Reference No</w:t>
      </w:r>
      <w:r w:rsidR="00044122" w:rsidRPr="00DE3C2E">
        <w:rPr>
          <w:spacing w:val="-2"/>
        </w:rPr>
        <w:t>.: SVGRDVRP-W-NCB-8</w:t>
      </w:r>
    </w:p>
    <w:p w:rsidR="00643E19" w:rsidRPr="00DE3C2E" w:rsidRDefault="00643E19" w:rsidP="00A8345A">
      <w:pPr>
        <w:suppressAutoHyphens/>
        <w:jc w:val="both"/>
        <w:rPr>
          <w:spacing w:val="-2"/>
        </w:rPr>
      </w:pPr>
    </w:p>
    <w:p w:rsidR="00643E19" w:rsidRPr="00DE3C2E" w:rsidRDefault="00643E19" w:rsidP="00A8345A">
      <w:pPr>
        <w:suppressAutoHyphens/>
        <w:jc w:val="both"/>
        <w:rPr>
          <w:spacing w:val="-2"/>
        </w:rPr>
      </w:pPr>
    </w:p>
    <w:p w:rsidR="00643E19" w:rsidRPr="00DE3C2E" w:rsidRDefault="00643E19" w:rsidP="00A8345A">
      <w:pPr>
        <w:suppressAutoHyphens/>
        <w:jc w:val="both"/>
        <w:rPr>
          <w:spacing w:val="-2"/>
        </w:rPr>
      </w:pPr>
      <w:r w:rsidRPr="00DE3C2E">
        <w:rPr>
          <w:spacing w:val="-2"/>
        </w:rPr>
        <w:t>1.</w:t>
      </w:r>
      <w:r w:rsidRPr="00DE3C2E">
        <w:rPr>
          <w:spacing w:val="-2"/>
        </w:rPr>
        <w:tab/>
        <w:t xml:space="preserve">The </w:t>
      </w:r>
      <w:r w:rsidR="00044122" w:rsidRPr="00DE3C2E">
        <w:rPr>
          <w:b/>
          <w:spacing w:val="-2"/>
        </w:rPr>
        <w:t>Government of Saint Vincent and the Grenadines</w:t>
      </w:r>
      <w:r w:rsidRPr="00DE3C2E">
        <w:rPr>
          <w:i/>
          <w:spacing w:val="-2"/>
        </w:rPr>
        <w:t xml:space="preserve"> </w:t>
      </w:r>
      <w:r w:rsidRPr="00DE3C2E">
        <w:rPr>
          <w:spacing w:val="-2"/>
        </w:rPr>
        <w:t>has received</w:t>
      </w:r>
      <w:r w:rsidR="00044122" w:rsidRPr="00DE3C2E">
        <w:rPr>
          <w:i/>
          <w:spacing w:val="-2"/>
        </w:rPr>
        <w:t xml:space="preserve"> </w:t>
      </w:r>
      <w:r w:rsidRPr="00DE3C2E">
        <w:rPr>
          <w:spacing w:val="-2"/>
        </w:rPr>
        <w:t xml:space="preserve">financing from the World Bank toward the cost of the </w:t>
      </w:r>
      <w:r w:rsidR="00044122" w:rsidRPr="00DE3C2E">
        <w:rPr>
          <w:b/>
          <w:spacing w:val="-2"/>
        </w:rPr>
        <w:t>Regional Disaster Vulnerability Reduction Project</w:t>
      </w:r>
      <w:r w:rsidRPr="00DE3C2E">
        <w:rPr>
          <w:spacing w:val="-2"/>
        </w:rPr>
        <w:t>, and intends to apply part of the proceeds toward payments under the contract</w:t>
      </w:r>
      <w:r w:rsidR="00044122" w:rsidRPr="00DE3C2E">
        <w:rPr>
          <w:spacing w:val="-2"/>
        </w:rPr>
        <w:t xml:space="preserve"> </w:t>
      </w:r>
      <w:r w:rsidRPr="00DE3C2E">
        <w:rPr>
          <w:spacing w:val="-2"/>
        </w:rPr>
        <w:t xml:space="preserve">for </w:t>
      </w:r>
      <w:r w:rsidR="00044122" w:rsidRPr="00DE3C2E">
        <w:rPr>
          <w:b/>
          <w:spacing w:val="-2"/>
        </w:rPr>
        <w:t>the Construction of the Green Hill Bridge</w:t>
      </w:r>
      <w:r w:rsidRPr="00DE3C2E">
        <w:rPr>
          <w:b/>
          <w:spacing w:val="-2"/>
        </w:rPr>
        <w:t>.</w:t>
      </w:r>
    </w:p>
    <w:p w:rsidR="00643E19" w:rsidRPr="00DE3C2E" w:rsidRDefault="00643E19" w:rsidP="00A8345A">
      <w:pPr>
        <w:suppressAutoHyphens/>
        <w:jc w:val="both"/>
        <w:rPr>
          <w:spacing w:val="-2"/>
        </w:rPr>
      </w:pPr>
    </w:p>
    <w:p w:rsidR="00643E19" w:rsidRPr="006F1A33" w:rsidRDefault="00643E19" w:rsidP="00A8345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rPr>
      </w:pPr>
      <w:r w:rsidRPr="00DE3C2E">
        <w:rPr>
          <w:spacing w:val="-2"/>
        </w:rPr>
        <w:t xml:space="preserve">2. </w:t>
      </w:r>
      <w:r w:rsidRPr="00DE3C2E">
        <w:rPr>
          <w:spacing w:val="-2"/>
        </w:rPr>
        <w:tab/>
        <w:t xml:space="preserve">The </w:t>
      </w:r>
      <w:r w:rsidR="00044122" w:rsidRPr="00DE3C2E">
        <w:rPr>
          <w:b/>
          <w:spacing w:val="-2"/>
        </w:rPr>
        <w:t>Ministry of Finance, Economic Planning, Sustainable Development, and Information Technology</w:t>
      </w:r>
      <w:r w:rsidR="00044122" w:rsidRPr="00DE3C2E">
        <w:rPr>
          <w:i/>
          <w:spacing w:val="-2"/>
        </w:rPr>
        <w:t xml:space="preserve">, </w:t>
      </w:r>
      <w:r w:rsidRPr="00DE3C2E">
        <w:rPr>
          <w:spacing w:val="-2"/>
        </w:rPr>
        <w:t>now invites sealed bids from eligible bidders for</w:t>
      </w:r>
      <w:r w:rsidRPr="006F1A33">
        <w:rPr>
          <w:spacing w:val="-2"/>
        </w:rPr>
        <w:t xml:space="preserve"> </w:t>
      </w:r>
      <w:r w:rsidR="004F02D8" w:rsidRPr="006F1A33">
        <w:rPr>
          <w:spacing w:val="-2"/>
        </w:rPr>
        <w:t xml:space="preserve">the reconstruction of a </w:t>
      </w:r>
      <w:r w:rsidR="006F1A33" w:rsidRPr="006F1A33">
        <w:rPr>
          <w:spacing w:val="-2"/>
        </w:rPr>
        <w:t>bridge structure, two (2) fords, road rehabilitation and drainage.</w:t>
      </w:r>
    </w:p>
    <w:p w:rsidR="008B03AB" w:rsidRDefault="008B03AB" w:rsidP="00A8345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rPr>
      </w:pPr>
      <w:r>
        <w:rPr>
          <w:spacing w:val="-2"/>
        </w:rPr>
        <w:t>Bidders shall have the following experience and qualification requirements:</w:t>
      </w:r>
    </w:p>
    <w:p w:rsidR="00A8345A" w:rsidRPr="00A8345A" w:rsidRDefault="00A8345A" w:rsidP="00A8345A">
      <w:pPr>
        <w:numPr>
          <w:ilvl w:val="0"/>
          <w:numId w:val="2"/>
        </w:numPr>
        <w:spacing w:after="160" w:line="259" w:lineRule="auto"/>
        <w:contextualSpacing/>
        <w:jc w:val="both"/>
        <w:rPr>
          <w:rFonts w:eastAsiaTheme="minorHAnsi"/>
        </w:rPr>
      </w:pPr>
      <w:r w:rsidRPr="00A8345A">
        <w:rPr>
          <w:rFonts w:eastAsiaTheme="minorHAnsi"/>
        </w:rPr>
        <w:t xml:space="preserve">Minimum average annual construction turnover: </w:t>
      </w:r>
      <w:r w:rsidRPr="00A8345A">
        <w:rPr>
          <w:rFonts w:eastAsiaTheme="minorHAnsi"/>
          <w:b/>
        </w:rPr>
        <w:t xml:space="preserve"> XCD $3,9</w:t>
      </w:r>
      <w:r w:rsidR="004F02D8">
        <w:rPr>
          <w:rFonts w:eastAsiaTheme="minorHAnsi"/>
          <w:b/>
        </w:rPr>
        <w:t>30,000.00</w:t>
      </w:r>
      <w:r w:rsidRPr="00A8345A">
        <w:rPr>
          <w:rFonts w:eastAsiaTheme="minorHAnsi"/>
          <w:b/>
        </w:rPr>
        <w:t xml:space="preserve">, </w:t>
      </w:r>
      <w:r w:rsidRPr="00A8345A">
        <w:rPr>
          <w:rFonts w:eastAsiaTheme="minorHAnsi"/>
        </w:rPr>
        <w:t>calculated as total certified payments received for contracts in progress and/or completed within the last three (3)</w:t>
      </w:r>
      <w:r w:rsidRPr="00A8345A">
        <w:rPr>
          <w:rFonts w:eastAsiaTheme="minorHAnsi"/>
          <w:i/>
        </w:rPr>
        <w:t xml:space="preserve"> </w:t>
      </w:r>
      <w:r w:rsidRPr="00A8345A">
        <w:rPr>
          <w:rFonts w:eastAsiaTheme="minorHAnsi"/>
        </w:rPr>
        <w:t>years, divided by three (3) years</w:t>
      </w:r>
    </w:p>
    <w:p w:rsidR="00A8345A" w:rsidRPr="00A8345A" w:rsidRDefault="00A8345A" w:rsidP="00A8345A">
      <w:pPr>
        <w:spacing w:after="160" w:line="259" w:lineRule="auto"/>
        <w:jc w:val="both"/>
        <w:rPr>
          <w:rFonts w:eastAsiaTheme="minorHAnsi"/>
        </w:rPr>
      </w:pPr>
    </w:p>
    <w:p w:rsidR="00A8345A" w:rsidRPr="00A8345A" w:rsidRDefault="00A8345A" w:rsidP="00A8345A">
      <w:pPr>
        <w:numPr>
          <w:ilvl w:val="0"/>
          <w:numId w:val="2"/>
        </w:numPr>
        <w:spacing w:after="160" w:line="259" w:lineRule="auto"/>
        <w:contextualSpacing/>
        <w:jc w:val="both"/>
        <w:rPr>
          <w:rFonts w:eastAsiaTheme="minorHAnsi"/>
        </w:rPr>
      </w:pPr>
      <w:r w:rsidRPr="00A8345A">
        <w:rPr>
          <w:rFonts w:eastAsiaTheme="minorHAnsi"/>
        </w:rPr>
        <w:t xml:space="preserve">Access to, or has available, liquid assets, unencumbered real assets, lines of credit, and other financial means (independent of any contractual advance payment) sufficient to meet the construction cash flow requirements estimated as: </w:t>
      </w:r>
      <w:r w:rsidRPr="00A8345A">
        <w:rPr>
          <w:rFonts w:eastAsiaTheme="minorHAnsi"/>
          <w:b/>
        </w:rPr>
        <w:t>XCD $</w:t>
      </w:r>
      <w:r w:rsidR="004F02D8">
        <w:rPr>
          <w:rFonts w:eastAsiaTheme="minorHAnsi"/>
          <w:b/>
        </w:rPr>
        <w:t>900</w:t>
      </w:r>
      <w:r w:rsidRPr="00A8345A">
        <w:rPr>
          <w:rFonts w:eastAsiaTheme="minorHAnsi"/>
          <w:b/>
        </w:rPr>
        <w:t>,</w:t>
      </w:r>
      <w:r w:rsidR="004F02D8">
        <w:rPr>
          <w:rFonts w:eastAsiaTheme="minorHAnsi"/>
          <w:b/>
        </w:rPr>
        <w:t>000</w:t>
      </w:r>
      <w:r w:rsidRPr="00A8345A">
        <w:rPr>
          <w:rFonts w:eastAsiaTheme="minorHAnsi"/>
          <w:b/>
        </w:rPr>
        <w:t>.00.</w:t>
      </w:r>
    </w:p>
    <w:p w:rsidR="00A8345A" w:rsidRPr="00A8345A" w:rsidRDefault="00A8345A" w:rsidP="00A8345A">
      <w:pPr>
        <w:spacing w:after="160" w:line="259" w:lineRule="auto"/>
        <w:ind w:left="720"/>
        <w:contextualSpacing/>
        <w:jc w:val="both"/>
        <w:rPr>
          <w:rFonts w:eastAsiaTheme="minorHAnsi"/>
        </w:rPr>
      </w:pPr>
    </w:p>
    <w:p w:rsidR="00A8345A" w:rsidRPr="00A8345A" w:rsidRDefault="00A8345A" w:rsidP="00A8345A">
      <w:pPr>
        <w:numPr>
          <w:ilvl w:val="0"/>
          <w:numId w:val="2"/>
        </w:numPr>
        <w:spacing w:after="160" w:line="259" w:lineRule="auto"/>
        <w:contextualSpacing/>
        <w:jc w:val="both"/>
        <w:rPr>
          <w:rFonts w:eastAsiaTheme="minorHAnsi"/>
        </w:rPr>
      </w:pPr>
      <w:r w:rsidRPr="00A8345A">
        <w:rPr>
          <w:rFonts w:eastAsiaTheme="minorHAnsi"/>
        </w:rPr>
        <w:t xml:space="preserve">A minimum of one similar contract that has been satisfactorily and substantially  completed as a prime contractor, joint venture member , management contractor or sub-contractor between 1st January 2013 and application submission deadline: valued at </w:t>
      </w:r>
      <w:r w:rsidRPr="00A8345A">
        <w:rPr>
          <w:rFonts w:eastAsiaTheme="minorHAnsi"/>
          <w:b/>
        </w:rPr>
        <w:t>XCD $2,8</w:t>
      </w:r>
      <w:r w:rsidR="004F02D8">
        <w:rPr>
          <w:rFonts w:eastAsiaTheme="minorHAnsi"/>
          <w:b/>
        </w:rPr>
        <w:t>60</w:t>
      </w:r>
      <w:r w:rsidRPr="00A8345A">
        <w:rPr>
          <w:rFonts w:eastAsiaTheme="minorHAnsi"/>
          <w:b/>
        </w:rPr>
        <w:t>,0</w:t>
      </w:r>
      <w:r w:rsidR="004F02D8">
        <w:rPr>
          <w:rFonts w:eastAsiaTheme="minorHAnsi"/>
          <w:b/>
        </w:rPr>
        <w:t>0</w:t>
      </w:r>
      <w:r w:rsidRPr="00A8345A">
        <w:rPr>
          <w:rFonts w:eastAsiaTheme="minorHAnsi"/>
          <w:b/>
        </w:rPr>
        <w:t>0.00</w:t>
      </w:r>
    </w:p>
    <w:p w:rsidR="00A8345A" w:rsidRPr="00A8345A" w:rsidRDefault="00A8345A" w:rsidP="00A8345A">
      <w:pPr>
        <w:spacing w:after="160" w:line="259" w:lineRule="auto"/>
        <w:ind w:left="720"/>
        <w:contextualSpacing/>
        <w:jc w:val="both"/>
        <w:rPr>
          <w:rFonts w:eastAsiaTheme="minorHAnsi"/>
        </w:rPr>
      </w:pPr>
    </w:p>
    <w:p w:rsidR="00A8345A" w:rsidRPr="00A8345A" w:rsidRDefault="00A8345A" w:rsidP="00A8345A">
      <w:pPr>
        <w:numPr>
          <w:ilvl w:val="0"/>
          <w:numId w:val="2"/>
        </w:numPr>
        <w:spacing w:after="160" w:line="259" w:lineRule="auto"/>
        <w:contextualSpacing/>
        <w:jc w:val="both"/>
        <w:rPr>
          <w:rFonts w:eastAsiaTheme="minorHAnsi"/>
        </w:rPr>
      </w:pPr>
      <w:r w:rsidRPr="00A8345A">
        <w:rPr>
          <w:rFonts w:eastAsiaTheme="minorHAnsi"/>
        </w:rPr>
        <w:t xml:space="preserve">Experience under construction contracts in the role of prime contractor, JV member, sub-contractor, or management contractor for at least the last </w:t>
      </w:r>
      <w:r w:rsidRPr="00A8345A">
        <w:rPr>
          <w:rFonts w:eastAsiaTheme="minorHAnsi"/>
          <w:b/>
        </w:rPr>
        <w:t>five (5)</w:t>
      </w:r>
      <w:r w:rsidRPr="00A8345A">
        <w:rPr>
          <w:rFonts w:eastAsiaTheme="minorHAnsi"/>
          <w:i/>
        </w:rPr>
        <w:t xml:space="preserve"> </w:t>
      </w:r>
      <w:r w:rsidRPr="00A8345A">
        <w:rPr>
          <w:rFonts w:eastAsiaTheme="minorHAnsi"/>
        </w:rPr>
        <w:t xml:space="preserve">years, starting </w:t>
      </w:r>
      <w:r w:rsidRPr="00A8345A">
        <w:rPr>
          <w:rFonts w:eastAsiaTheme="minorHAnsi"/>
          <w:b/>
        </w:rPr>
        <w:t>1</w:t>
      </w:r>
      <w:r w:rsidRPr="00A8345A">
        <w:rPr>
          <w:rFonts w:eastAsiaTheme="minorHAnsi"/>
          <w:b/>
          <w:vertAlign w:val="superscript"/>
        </w:rPr>
        <w:t>st</w:t>
      </w:r>
      <w:r w:rsidRPr="00A8345A">
        <w:rPr>
          <w:rFonts w:eastAsiaTheme="minorHAnsi"/>
          <w:b/>
        </w:rPr>
        <w:t xml:space="preserve"> January 2013.</w:t>
      </w:r>
    </w:p>
    <w:p w:rsidR="00643E19" w:rsidRPr="00DE3C2E" w:rsidRDefault="00643E19" w:rsidP="00A8345A">
      <w:pPr>
        <w:suppressAutoHyphens/>
        <w:jc w:val="both"/>
        <w:rPr>
          <w:spacing w:val="-2"/>
        </w:rPr>
      </w:pPr>
    </w:p>
    <w:p w:rsidR="00643E19" w:rsidRPr="00DE3C2E" w:rsidRDefault="00643E19" w:rsidP="00A8345A">
      <w:pPr>
        <w:suppressAutoHyphens/>
        <w:jc w:val="both"/>
        <w:rPr>
          <w:spacing w:val="-2"/>
        </w:rPr>
      </w:pPr>
      <w:r w:rsidRPr="00DE3C2E">
        <w:rPr>
          <w:spacing w:val="-2"/>
        </w:rPr>
        <w:t xml:space="preserve">3. </w:t>
      </w:r>
      <w:r w:rsidRPr="00DE3C2E">
        <w:rPr>
          <w:spacing w:val="-2"/>
        </w:rPr>
        <w:tab/>
        <w:t xml:space="preserve">Bidding will be conducted through the </w:t>
      </w:r>
      <w:r w:rsidR="00D61714" w:rsidRPr="00DE3C2E">
        <w:rPr>
          <w:spacing w:val="-2"/>
        </w:rPr>
        <w:t xml:space="preserve">National </w:t>
      </w:r>
      <w:r w:rsidRPr="00DE3C2E">
        <w:rPr>
          <w:spacing w:val="-2"/>
        </w:rPr>
        <w:t xml:space="preserve">Competitive Bidding procedures as specified in the World Bank’s </w:t>
      </w:r>
      <w:hyperlink r:id="rId7" w:history="1">
        <w:r w:rsidRPr="00DE3C2E">
          <w:rPr>
            <w:rStyle w:val="Hyperlink"/>
            <w:i/>
            <w:spacing w:val="-2"/>
          </w:rPr>
          <w:t xml:space="preserve">Guidelines: </w:t>
        </w:r>
        <w:r w:rsidRPr="00DE3C2E">
          <w:rPr>
            <w:i/>
            <w:spacing w:val="-2"/>
            <w:u w:val="single"/>
          </w:rPr>
          <w:t>Procurement of Goods, Works and Non-Consulting Services under IBRD Loans and IDA Credits &amp; Grants by World Bank Borrowers</w:t>
        </w:r>
        <w:r w:rsidRPr="00DE3C2E">
          <w:rPr>
            <w:u w:val="single"/>
          </w:rPr>
          <w:t xml:space="preserve"> </w:t>
        </w:r>
      </w:hyperlink>
      <w:r w:rsidR="00D61714" w:rsidRPr="00DE3C2E">
        <w:rPr>
          <w:i/>
          <w:spacing w:val="-2"/>
          <w:u w:val="single"/>
        </w:rPr>
        <w:t xml:space="preserve"> January 2011 revised July 2014</w:t>
      </w:r>
      <w:r w:rsidR="00D61714" w:rsidRPr="00DE3C2E">
        <w:rPr>
          <w:spacing w:val="-2"/>
        </w:rPr>
        <w:t xml:space="preserve"> (</w:t>
      </w:r>
      <w:r w:rsidRPr="00DE3C2E">
        <w:rPr>
          <w:spacing w:val="-2"/>
        </w:rPr>
        <w:t xml:space="preserve">“Procurement Guidelines”), and is open to all eligible bidders as defined in the Procurement Guidelines. In addition, please refer to paragraphs 1.6 and 1.7 setting forth the World Bank’s policy on conflict of interest. </w:t>
      </w:r>
    </w:p>
    <w:p w:rsidR="00643E19" w:rsidRPr="00DE3C2E" w:rsidRDefault="00643E19" w:rsidP="00A8345A">
      <w:pPr>
        <w:suppressAutoHyphens/>
        <w:jc w:val="both"/>
        <w:rPr>
          <w:spacing w:val="-2"/>
        </w:rPr>
      </w:pPr>
    </w:p>
    <w:p w:rsidR="00643E19" w:rsidRPr="00DE3C2E" w:rsidRDefault="00643E19" w:rsidP="00A8345A">
      <w:pPr>
        <w:suppressAutoHyphens/>
        <w:spacing w:before="240"/>
        <w:jc w:val="both"/>
        <w:rPr>
          <w:i/>
          <w:spacing w:val="-2"/>
        </w:rPr>
      </w:pPr>
      <w:r w:rsidRPr="00DE3C2E">
        <w:rPr>
          <w:spacing w:val="-2"/>
        </w:rPr>
        <w:lastRenderedPageBreak/>
        <w:t xml:space="preserve">4. </w:t>
      </w:r>
      <w:r w:rsidRPr="00DE3C2E">
        <w:rPr>
          <w:spacing w:val="-2"/>
        </w:rPr>
        <w:tab/>
        <w:t xml:space="preserve">Interested eligible bidders may obtain further information from </w:t>
      </w:r>
      <w:r w:rsidR="00DE3C2E" w:rsidRPr="00DE3C2E">
        <w:rPr>
          <w:b/>
          <w:spacing w:val="-2"/>
        </w:rPr>
        <w:t>Ministry of Finance, Economic Planning, Sustainable Development, and Information Technology</w:t>
      </w:r>
      <w:r w:rsidR="00DE3C2E" w:rsidRPr="00DE3C2E">
        <w:rPr>
          <w:spacing w:val="-2"/>
        </w:rPr>
        <w:t xml:space="preserve"> (</w:t>
      </w:r>
      <w:hyperlink r:id="rId8" w:history="1">
        <w:r w:rsidR="00DE3C2E" w:rsidRPr="00DE3C2E">
          <w:rPr>
            <w:rStyle w:val="Hyperlink"/>
            <w:b/>
            <w:spacing w:val="-2"/>
          </w:rPr>
          <w:t>scstewart@svgcpd.com</w:t>
        </w:r>
      </w:hyperlink>
      <w:r w:rsidR="00DE3C2E" w:rsidRPr="00DE3C2E">
        <w:t xml:space="preserve"> </w:t>
      </w:r>
      <w:hyperlink r:id="rId9" w:history="1">
        <w:r w:rsidR="00DE3C2E" w:rsidRPr="00DE3C2E">
          <w:rPr>
            <w:rStyle w:val="Hyperlink"/>
            <w:b/>
            <w:spacing w:val="-2"/>
          </w:rPr>
          <w:t>ssutherland@svgcpd.com</w:t>
        </w:r>
      </w:hyperlink>
      <w:r w:rsidR="00DE3C2E" w:rsidRPr="00DE3C2E">
        <w:rPr>
          <w:rStyle w:val="Hyperlink"/>
          <w:b/>
          <w:spacing w:val="-2"/>
        </w:rPr>
        <w:t xml:space="preserve"> </w:t>
      </w:r>
      <w:hyperlink r:id="rId10" w:history="1">
        <w:r w:rsidR="00DE3C2E" w:rsidRPr="00DE3C2E">
          <w:rPr>
            <w:rStyle w:val="Hyperlink"/>
            <w:b/>
            <w:spacing w:val="-2"/>
          </w:rPr>
          <w:t>rmacleish@svgcpd.com</w:t>
        </w:r>
      </w:hyperlink>
      <w:r w:rsidR="00DE3C2E" w:rsidRPr="00DE3C2E">
        <w:t xml:space="preserve"> </w:t>
      </w:r>
      <w:hyperlink r:id="rId11" w:history="1">
        <w:r w:rsidR="00DE3C2E" w:rsidRPr="00DE3C2E">
          <w:rPr>
            <w:rStyle w:val="Hyperlink"/>
            <w:b/>
            <w:spacing w:val="-2"/>
          </w:rPr>
          <w:t>cenplan@svgcpd.com</w:t>
        </w:r>
      </w:hyperlink>
      <w:r w:rsidR="00DE3C2E" w:rsidRPr="00DE3C2E">
        <w:rPr>
          <w:b/>
          <w:spacing w:val="-2"/>
        </w:rPr>
        <w:t xml:space="preserve"> </w:t>
      </w:r>
      <w:hyperlink r:id="rId12" w:history="1">
        <w:r w:rsidR="00DE3C2E" w:rsidRPr="00DE3C2E">
          <w:rPr>
            <w:rStyle w:val="Hyperlink"/>
            <w:b/>
            <w:spacing w:val="-2"/>
          </w:rPr>
          <w:t>edfpmcu@svgcpd.com</w:t>
        </w:r>
      </w:hyperlink>
      <w:r w:rsidR="00DE3C2E" w:rsidRPr="00DE3C2E">
        <w:rPr>
          <w:rStyle w:val="Hyperlink"/>
          <w:b/>
          <w:spacing w:val="-2"/>
        </w:rPr>
        <w:t xml:space="preserve"> </w:t>
      </w:r>
      <w:r w:rsidR="00DE3C2E">
        <w:rPr>
          <w:rStyle w:val="Hyperlink"/>
          <w:b/>
          <w:spacing w:val="-2"/>
        </w:rPr>
        <w:t xml:space="preserve"> )</w:t>
      </w:r>
      <w:r w:rsidRPr="00DE3C2E">
        <w:rPr>
          <w:spacing w:val="-2"/>
        </w:rPr>
        <w:t xml:space="preserve"> and inspect the bidding documents during office hours </w:t>
      </w:r>
      <w:r w:rsidR="00DE3C2E" w:rsidRPr="00DE3C2E">
        <w:rPr>
          <w:b/>
          <w:spacing w:val="-2"/>
        </w:rPr>
        <w:t>9:00 am and 3:00 pm</w:t>
      </w:r>
      <w:r w:rsidRPr="00DE3C2E">
        <w:rPr>
          <w:i/>
          <w:spacing w:val="-2"/>
        </w:rPr>
        <w:t xml:space="preserve"> </w:t>
      </w:r>
      <w:r w:rsidRPr="00DE3C2E">
        <w:rPr>
          <w:spacing w:val="-2"/>
        </w:rPr>
        <w:t>at the address given below</w:t>
      </w:r>
      <w:r w:rsidRPr="00DE3C2E">
        <w:rPr>
          <w:i/>
          <w:spacing w:val="-2"/>
        </w:rPr>
        <w:t>.</w:t>
      </w:r>
    </w:p>
    <w:p w:rsidR="00643E19" w:rsidRPr="00DE3C2E" w:rsidRDefault="00643E19" w:rsidP="00A8345A">
      <w:pPr>
        <w:suppressAutoHyphens/>
        <w:jc w:val="both"/>
        <w:rPr>
          <w:spacing w:val="-2"/>
        </w:rPr>
      </w:pPr>
    </w:p>
    <w:p w:rsidR="00643E19" w:rsidRPr="00DE3C2E" w:rsidRDefault="00643E19" w:rsidP="00A8345A">
      <w:pPr>
        <w:suppressAutoHyphens/>
        <w:jc w:val="both"/>
        <w:rPr>
          <w:spacing w:val="-2"/>
        </w:rPr>
      </w:pPr>
      <w:r w:rsidRPr="00DE3C2E">
        <w:rPr>
          <w:spacing w:val="-2"/>
        </w:rPr>
        <w:t xml:space="preserve">5. </w:t>
      </w:r>
      <w:r w:rsidRPr="00DE3C2E">
        <w:rPr>
          <w:spacing w:val="-2"/>
        </w:rPr>
        <w:tab/>
        <w:t xml:space="preserve">A complete set of bidding documents in </w:t>
      </w:r>
      <w:r w:rsidR="00DE3C2E" w:rsidRPr="00DE3C2E">
        <w:rPr>
          <w:b/>
          <w:spacing w:val="-2"/>
        </w:rPr>
        <w:t>English</w:t>
      </w:r>
      <w:r w:rsidRPr="00DE3C2E">
        <w:rPr>
          <w:spacing w:val="-2"/>
        </w:rPr>
        <w:t xml:space="preserve"> may be </w:t>
      </w:r>
      <w:r w:rsidR="00DE3C2E">
        <w:rPr>
          <w:spacing w:val="-2"/>
        </w:rPr>
        <w:t>acquired</w:t>
      </w:r>
      <w:r w:rsidRPr="00DE3C2E">
        <w:rPr>
          <w:spacing w:val="-2"/>
        </w:rPr>
        <w:t xml:space="preserve"> by interested eligible bidders upon the submission of a written application to the </w:t>
      </w:r>
      <w:r w:rsidR="00DE3C2E">
        <w:rPr>
          <w:spacing w:val="-2"/>
        </w:rPr>
        <w:t xml:space="preserve">email </w:t>
      </w:r>
      <w:r w:rsidRPr="00DE3C2E">
        <w:rPr>
          <w:spacing w:val="-2"/>
        </w:rPr>
        <w:t>address</w:t>
      </w:r>
      <w:r w:rsidR="00DE3C2E">
        <w:rPr>
          <w:spacing w:val="-2"/>
        </w:rPr>
        <w:t xml:space="preserve">es listed in paragraph 4 above. The bidding documents will be sent via email. </w:t>
      </w:r>
      <w:r w:rsidRPr="00DE3C2E">
        <w:rPr>
          <w:spacing w:val="-2"/>
        </w:rPr>
        <w:t xml:space="preserve"> </w:t>
      </w:r>
    </w:p>
    <w:p w:rsidR="00643E19" w:rsidRPr="00DE3C2E" w:rsidRDefault="00643E19" w:rsidP="00A8345A">
      <w:pPr>
        <w:suppressAutoHyphens/>
        <w:jc w:val="both"/>
        <w:rPr>
          <w:spacing w:val="-2"/>
        </w:rPr>
      </w:pPr>
    </w:p>
    <w:p w:rsidR="00643E19" w:rsidRPr="00DE3C2E" w:rsidRDefault="00643E19" w:rsidP="00A8345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rPr>
      </w:pPr>
      <w:r w:rsidRPr="00DE3C2E">
        <w:rPr>
          <w:spacing w:val="-2"/>
        </w:rPr>
        <w:t xml:space="preserve">6. </w:t>
      </w:r>
      <w:r w:rsidRPr="00DE3C2E">
        <w:rPr>
          <w:spacing w:val="-2"/>
        </w:rPr>
        <w:tab/>
        <w:t xml:space="preserve">Bids must be delivered to the address below on or before </w:t>
      </w:r>
      <w:r w:rsidR="00DE58DB">
        <w:rPr>
          <w:b/>
          <w:spacing w:val="-2"/>
        </w:rPr>
        <w:t>9</w:t>
      </w:r>
      <w:r w:rsidR="00F805D1" w:rsidRPr="002948C4">
        <w:rPr>
          <w:b/>
          <w:spacing w:val="-2"/>
          <w:vertAlign w:val="superscript"/>
        </w:rPr>
        <w:t>th</w:t>
      </w:r>
      <w:r w:rsidR="00F805D1" w:rsidRPr="00F805D1">
        <w:rPr>
          <w:b/>
          <w:spacing w:val="-2"/>
        </w:rPr>
        <w:t xml:space="preserve"> May, 2018 at 2:00:00 pm</w:t>
      </w:r>
      <w:r w:rsidRPr="00F805D1">
        <w:rPr>
          <w:b/>
          <w:spacing w:val="-2"/>
        </w:rPr>
        <w:t>.</w:t>
      </w:r>
      <w:r w:rsidRPr="00DE3C2E">
        <w:t xml:space="preserve"> Electronic bidding </w:t>
      </w:r>
      <w:r w:rsidRPr="00F805D1">
        <w:rPr>
          <w:b/>
          <w:iCs/>
        </w:rPr>
        <w:t xml:space="preserve">will </w:t>
      </w:r>
      <w:r w:rsidR="00F805D1" w:rsidRPr="00F805D1">
        <w:rPr>
          <w:b/>
          <w:iCs/>
        </w:rPr>
        <w:t>not</w:t>
      </w:r>
      <w:r w:rsidR="00F805D1">
        <w:rPr>
          <w:i/>
          <w:iCs/>
        </w:rPr>
        <w:t xml:space="preserve"> </w:t>
      </w:r>
      <w:r w:rsidR="00F805D1" w:rsidRPr="00DE3C2E">
        <w:t>be</w:t>
      </w:r>
      <w:r w:rsidRPr="00DE3C2E">
        <w:t xml:space="preserve"> permitted.</w:t>
      </w:r>
      <w:r w:rsidRPr="00DE3C2E">
        <w:rPr>
          <w:spacing w:val="-2"/>
        </w:rPr>
        <w:t xml:space="preserve"> Late bids will be rejected. Bids will be publicly opened in the presence of the bidders’ designated representatives and anyone who choose to attend at the address below </w:t>
      </w:r>
      <w:r w:rsidR="008D4B02" w:rsidRPr="008D4B02">
        <w:rPr>
          <w:spacing w:val="-2"/>
        </w:rPr>
        <w:t>on</w:t>
      </w:r>
      <w:r w:rsidR="008D4B02">
        <w:rPr>
          <w:i/>
          <w:spacing w:val="-2"/>
        </w:rPr>
        <w:t xml:space="preserve"> </w:t>
      </w:r>
      <w:r w:rsidR="00DE58DB">
        <w:rPr>
          <w:b/>
          <w:spacing w:val="-2"/>
        </w:rPr>
        <w:t>9</w:t>
      </w:r>
      <w:r w:rsidR="008D4B02" w:rsidRPr="00F805D1">
        <w:rPr>
          <w:b/>
          <w:spacing w:val="-2"/>
          <w:vertAlign w:val="superscript"/>
        </w:rPr>
        <w:t>th</w:t>
      </w:r>
      <w:r w:rsidR="008D4B02" w:rsidRPr="00F805D1">
        <w:rPr>
          <w:b/>
          <w:spacing w:val="-2"/>
        </w:rPr>
        <w:t xml:space="preserve"> May, 2018 at 2:</w:t>
      </w:r>
      <w:r w:rsidR="008D4B02">
        <w:rPr>
          <w:b/>
          <w:spacing w:val="-2"/>
        </w:rPr>
        <w:t>30</w:t>
      </w:r>
      <w:r w:rsidR="008D4B02" w:rsidRPr="00F805D1">
        <w:rPr>
          <w:b/>
          <w:spacing w:val="-2"/>
        </w:rPr>
        <w:t xml:space="preserve"> pm.</w:t>
      </w:r>
      <w:r w:rsidRPr="00DE3C2E">
        <w:rPr>
          <w:spacing w:val="-2"/>
          <w:vertAlign w:val="superscript"/>
        </w:rPr>
        <w:t xml:space="preserve"> </w:t>
      </w:r>
      <w:r w:rsidRPr="00DE3C2E">
        <w:rPr>
          <w:spacing w:val="-2"/>
        </w:rPr>
        <w:t xml:space="preserve"> </w:t>
      </w:r>
    </w:p>
    <w:p w:rsidR="00643E19" w:rsidRPr="00DE3C2E" w:rsidRDefault="00643E19" w:rsidP="00A8345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rPr>
      </w:pPr>
      <w:r w:rsidRPr="00DE3C2E">
        <w:rPr>
          <w:spacing w:val="-2"/>
        </w:rPr>
        <w:t xml:space="preserve">7. </w:t>
      </w:r>
      <w:r w:rsidRPr="00DE3C2E">
        <w:rPr>
          <w:spacing w:val="-2"/>
        </w:rPr>
        <w:tab/>
        <w:t xml:space="preserve">All bids must be accompanied by a </w:t>
      </w:r>
      <w:r w:rsidRPr="00E3768D">
        <w:rPr>
          <w:iCs/>
          <w:spacing w:val="-2"/>
        </w:rPr>
        <w:t xml:space="preserve">Bid </w:t>
      </w:r>
      <w:r w:rsidR="00E3768D" w:rsidRPr="00E3768D">
        <w:rPr>
          <w:iCs/>
          <w:spacing w:val="-2"/>
        </w:rPr>
        <w:t xml:space="preserve">Security </w:t>
      </w:r>
      <w:r w:rsidR="00F07604" w:rsidRPr="00E3768D">
        <w:rPr>
          <w:iCs/>
          <w:spacing w:val="-2"/>
        </w:rPr>
        <w:t>of</w:t>
      </w:r>
      <w:r w:rsidR="00F07604" w:rsidRPr="00DE3C2E">
        <w:rPr>
          <w:spacing w:val="-2"/>
        </w:rPr>
        <w:t xml:space="preserve"> </w:t>
      </w:r>
      <w:r w:rsidR="00F07604" w:rsidRPr="00F07604">
        <w:rPr>
          <w:b/>
          <w:spacing w:val="-2"/>
        </w:rPr>
        <w:t>XCD</w:t>
      </w:r>
      <w:r w:rsidR="00E3768D" w:rsidRPr="00F07604">
        <w:rPr>
          <w:b/>
          <w:spacing w:val="-2"/>
        </w:rPr>
        <w:t xml:space="preserve"> 7</w:t>
      </w:r>
      <w:r w:rsidR="004F02D8">
        <w:rPr>
          <w:b/>
          <w:spacing w:val="-2"/>
        </w:rPr>
        <w:t>2</w:t>
      </w:r>
      <w:r w:rsidR="00E3768D" w:rsidRPr="00F07604">
        <w:rPr>
          <w:b/>
          <w:spacing w:val="-2"/>
        </w:rPr>
        <w:t>,</w:t>
      </w:r>
      <w:r w:rsidR="004F02D8">
        <w:rPr>
          <w:b/>
          <w:spacing w:val="-2"/>
        </w:rPr>
        <w:t>00</w:t>
      </w:r>
      <w:r w:rsidR="00E3768D" w:rsidRPr="00E3768D">
        <w:rPr>
          <w:b/>
          <w:spacing w:val="-2"/>
        </w:rPr>
        <w:t>0.00</w:t>
      </w:r>
      <w:r w:rsidR="00E3768D">
        <w:rPr>
          <w:b/>
          <w:spacing w:val="-2"/>
        </w:rPr>
        <w:t>.</w:t>
      </w:r>
    </w:p>
    <w:p w:rsidR="00643E19" w:rsidRPr="00DE3C2E" w:rsidRDefault="00643E19" w:rsidP="00A8345A">
      <w:pPr>
        <w:suppressAutoHyphens/>
        <w:jc w:val="both"/>
        <w:rPr>
          <w:spacing w:val="-2"/>
        </w:rPr>
      </w:pPr>
    </w:p>
    <w:p w:rsidR="00643E19" w:rsidRPr="00DE3C2E" w:rsidRDefault="00643E19" w:rsidP="00A8345A">
      <w:pPr>
        <w:suppressAutoHyphens/>
        <w:jc w:val="both"/>
        <w:rPr>
          <w:i/>
        </w:rPr>
      </w:pPr>
      <w:r w:rsidRPr="00DE3C2E">
        <w:rPr>
          <w:iCs/>
          <w:spacing w:val="-2"/>
        </w:rPr>
        <w:t>8.</w:t>
      </w:r>
      <w:r w:rsidRPr="00DE3C2E">
        <w:rPr>
          <w:iCs/>
          <w:spacing w:val="-2"/>
        </w:rPr>
        <w:tab/>
      </w:r>
      <w:r w:rsidRPr="00DE3C2E">
        <w:rPr>
          <w:iCs/>
        </w:rPr>
        <w:t>The address(</w:t>
      </w:r>
      <w:proofErr w:type="spellStart"/>
      <w:r w:rsidRPr="00DE3C2E">
        <w:rPr>
          <w:iCs/>
        </w:rPr>
        <w:t>es</w:t>
      </w:r>
      <w:proofErr w:type="spellEnd"/>
      <w:r w:rsidRPr="00DE3C2E">
        <w:rPr>
          <w:iCs/>
        </w:rPr>
        <w:t xml:space="preserve">) referred to above is(are): </w:t>
      </w:r>
    </w:p>
    <w:p w:rsidR="00643E19" w:rsidRPr="00DE3C2E" w:rsidRDefault="00643E19" w:rsidP="00A8345A">
      <w:pPr>
        <w:suppressAutoHyphens/>
        <w:jc w:val="both"/>
        <w:rPr>
          <w:spacing w:val="-2"/>
        </w:rPr>
      </w:pPr>
    </w:p>
    <w:p w:rsidR="00C34C8D" w:rsidRPr="008E0701" w:rsidRDefault="00C34C8D" w:rsidP="00A8345A">
      <w:pPr>
        <w:suppressAutoHyphens/>
        <w:ind w:left="720"/>
        <w:jc w:val="both"/>
        <w:rPr>
          <w:b/>
          <w:iCs/>
          <w:spacing w:val="-2"/>
          <w:u w:val="single"/>
        </w:rPr>
      </w:pPr>
      <w:r w:rsidRPr="008E0701">
        <w:rPr>
          <w:b/>
          <w:iCs/>
          <w:spacing w:val="-2"/>
          <w:u w:val="single"/>
        </w:rPr>
        <w:t xml:space="preserve">Address </w:t>
      </w:r>
      <w:proofErr w:type="gramStart"/>
      <w:r w:rsidRPr="008E0701">
        <w:rPr>
          <w:b/>
          <w:iCs/>
          <w:spacing w:val="-2"/>
          <w:u w:val="single"/>
        </w:rPr>
        <w:t>For</w:t>
      </w:r>
      <w:proofErr w:type="gramEnd"/>
      <w:r w:rsidRPr="008E0701">
        <w:rPr>
          <w:b/>
          <w:iCs/>
          <w:spacing w:val="-2"/>
          <w:u w:val="single"/>
        </w:rPr>
        <w:t xml:space="preserve"> Further Information, Inspection of and Requesting Bidding Documents </w:t>
      </w:r>
    </w:p>
    <w:p w:rsidR="00C34C8D" w:rsidRPr="005829AA" w:rsidRDefault="00C34C8D" w:rsidP="00A8345A">
      <w:pPr>
        <w:suppressAutoHyphens/>
        <w:ind w:left="720"/>
        <w:jc w:val="both"/>
        <w:rPr>
          <w:iCs/>
          <w:spacing w:val="-2"/>
        </w:rPr>
      </w:pPr>
      <w:r w:rsidRPr="005829AA">
        <w:rPr>
          <w:iCs/>
          <w:spacing w:val="-2"/>
        </w:rPr>
        <w:t xml:space="preserve">The Director of </w:t>
      </w:r>
      <w:r>
        <w:rPr>
          <w:iCs/>
          <w:spacing w:val="-2"/>
        </w:rPr>
        <w:t xml:space="preserve">Economic </w:t>
      </w:r>
      <w:r w:rsidRPr="005829AA">
        <w:rPr>
          <w:iCs/>
          <w:spacing w:val="-2"/>
        </w:rPr>
        <w:t xml:space="preserve">Planning </w:t>
      </w:r>
    </w:p>
    <w:p w:rsidR="00C34C8D" w:rsidRPr="005829AA" w:rsidRDefault="00C34C8D" w:rsidP="00A8345A">
      <w:pPr>
        <w:suppressAutoHyphens/>
        <w:ind w:left="720"/>
        <w:jc w:val="both"/>
        <w:rPr>
          <w:iCs/>
          <w:spacing w:val="-2"/>
        </w:rPr>
      </w:pPr>
      <w:r w:rsidRPr="002235F6">
        <w:rPr>
          <w:iCs/>
          <w:spacing w:val="-2"/>
        </w:rPr>
        <w:t xml:space="preserve">Ministry of Finance, Economic Planning, Sustainable Development, and Information Technology </w:t>
      </w:r>
    </w:p>
    <w:p w:rsidR="00C34C8D" w:rsidRPr="005829AA" w:rsidRDefault="00C34C8D" w:rsidP="00A8345A">
      <w:pPr>
        <w:suppressAutoHyphens/>
        <w:ind w:left="720"/>
        <w:jc w:val="both"/>
        <w:rPr>
          <w:iCs/>
          <w:spacing w:val="-2"/>
        </w:rPr>
      </w:pPr>
      <w:r w:rsidRPr="005829AA">
        <w:rPr>
          <w:iCs/>
          <w:spacing w:val="-2"/>
        </w:rPr>
        <w:t xml:space="preserve">1st Floor, Administrative Building </w:t>
      </w:r>
    </w:p>
    <w:p w:rsidR="00C34C8D" w:rsidRPr="005829AA" w:rsidRDefault="00C34C8D" w:rsidP="00A8345A">
      <w:pPr>
        <w:suppressAutoHyphens/>
        <w:ind w:left="720"/>
        <w:jc w:val="both"/>
        <w:rPr>
          <w:iCs/>
          <w:spacing w:val="-2"/>
        </w:rPr>
      </w:pPr>
      <w:r w:rsidRPr="005829AA">
        <w:rPr>
          <w:iCs/>
          <w:spacing w:val="-2"/>
        </w:rPr>
        <w:t xml:space="preserve">Bay Street, Kingstown, </w:t>
      </w:r>
    </w:p>
    <w:p w:rsidR="00C34C8D" w:rsidRPr="005829AA" w:rsidRDefault="00C34C8D" w:rsidP="00A8345A">
      <w:pPr>
        <w:suppressAutoHyphens/>
        <w:ind w:left="720"/>
        <w:jc w:val="both"/>
        <w:rPr>
          <w:iCs/>
          <w:spacing w:val="-2"/>
        </w:rPr>
      </w:pPr>
      <w:r w:rsidRPr="005829AA">
        <w:rPr>
          <w:iCs/>
          <w:spacing w:val="-2"/>
        </w:rPr>
        <w:t xml:space="preserve">St. Vincent and the Grenadines </w:t>
      </w:r>
    </w:p>
    <w:p w:rsidR="00C34C8D" w:rsidRDefault="00A9691A" w:rsidP="00A8345A">
      <w:pPr>
        <w:suppressAutoHyphens/>
        <w:ind w:left="720"/>
        <w:jc w:val="both"/>
        <w:rPr>
          <w:rStyle w:val="Hyperlink"/>
          <w:iCs/>
          <w:spacing w:val="-2"/>
        </w:rPr>
      </w:pPr>
      <w:hyperlink r:id="rId13" w:history="1">
        <w:r w:rsidR="00C34C8D" w:rsidRPr="00882AD5">
          <w:rPr>
            <w:rStyle w:val="Hyperlink"/>
            <w:iCs/>
            <w:spacing w:val="-2"/>
          </w:rPr>
          <w:t>scstewart@svgcpd.com</w:t>
        </w:r>
      </w:hyperlink>
    </w:p>
    <w:p w:rsidR="00C34C8D" w:rsidRDefault="00C34C8D" w:rsidP="00A8345A">
      <w:pPr>
        <w:suppressAutoHyphens/>
        <w:ind w:left="720"/>
        <w:jc w:val="both"/>
      </w:pPr>
      <w:r>
        <w:rPr>
          <w:rStyle w:val="Hyperlink"/>
          <w:iCs/>
          <w:spacing w:val="-2"/>
        </w:rPr>
        <w:t>ssutherland@svgcpd.com</w:t>
      </w:r>
    </w:p>
    <w:p w:rsidR="00C34C8D" w:rsidRDefault="00A9691A" w:rsidP="00A8345A">
      <w:pPr>
        <w:suppressAutoHyphens/>
        <w:ind w:left="720"/>
        <w:jc w:val="both"/>
        <w:rPr>
          <w:iCs/>
          <w:spacing w:val="-2"/>
        </w:rPr>
      </w:pPr>
      <w:hyperlink r:id="rId14" w:history="1">
        <w:r w:rsidR="00C34C8D" w:rsidRPr="00882AD5">
          <w:rPr>
            <w:rStyle w:val="Hyperlink"/>
            <w:iCs/>
            <w:spacing w:val="-2"/>
          </w:rPr>
          <w:t>rmacleish@svgcpd.com</w:t>
        </w:r>
      </w:hyperlink>
    </w:p>
    <w:p w:rsidR="00C34C8D" w:rsidRDefault="00A9691A" w:rsidP="00A8345A">
      <w:pPr>
        <w:suppressAutoHyphens/>
        <w:ind w:left="720"/>
        <w:jc w:val="both"/>
        <w:rPr>
          <w:iCs/>
          <w:spacing w:val="-2"/>
        </w:rPr>
      </w:pPr>
      <w:hyperlink r:id="rId15" w:history="1">
        <w:r w:rsidR="00C34C8D" w:rsidRPr="00882AD5">
          <w:rPr>
            <w:rStyle w:val="Hyperlink"/>
            <w:iCs/>
            <w:spacing w:val="-2"/>
          </w:rPr>
          <w:t>cenplan@svgcpd.com</w:t>
        </w:r>
      </w:hyperlink>
    </w:p>
    <w:p w:rsidR="00C34C8D" w:rsidRDefault="00A9691A" w:rsidP="00A8345A">
      <w:pPr>
        <w:suppressAutoHyphens/>
        <w:ind w:left="720"/>
        <w:jc w:val="both"/>
        <w:rPr>
          <w:iCs/>
          <w:spacing w:val="-2"/>
        </w:rPr>
      </w:pPr>
      <w:hyperlink r:id="rId16" w:history="1">
        <w:r w:rsidR="00C34C8D" w:rsidRPr="00A46C6D">
          <w:rPr>
            <w:rStyle w:val="Hyperlink"/>
            <w:iCs/>
            <w:spacing w:val="-2"/>
          </w:rPr>
          <w:t>edfpmcu@svgcpd.com</w:t>
        </w:r>
      </w:hyperlink>
    </w:p>
    <w:p w:rsidR="00C34C8D" w:rsidRDefault="00C34C8D" w:rsidP="00A8345A">
      <w:pPr>
        <w:suppressAutoHyphens/>
        <w:ind w:left="720"/>
        <w:jc w:val="both"/>
        <w:rPr>
          <w:iCs/>
          <w:spacing w:val="-2"/>
        </w:rPr>
      </w:pPr>
      <w:r w:rsidRPr="005829AA">
        <w:rPr>
          <w:iCs/>
          <w:spacing w:val="-2"/>
        </w:rPr>
        <w:t xml:space="preserve"> </w:t>
      </w:r>
      <w:r w:rsidRPr="005829AA">
        <w:rPr>
          <w:iCs/>
          <w:spacing w:val="-2"/>
        </w:rPr>
        <w:cr/>
      </w:r>
    </w:p>
    <w:p w:rsidR="00C34C8D" w:rsidRPr="008E0701" w:rsidRDefault="00C34C8D" w:rsidP="00A8345A">
      <w:pPr>
        <w:suppressAutoHyphens/>
        <w:ind w:left="720"/>
        <w:jc w:val="both"/>
        <w:rPr>
          <w:b/>
          <w:iCs/>
          <w:spacing w:val="-2"/>
          <w:u w:val="single"/>
        </w:rPr>
      </w:pPr>
      <w:r w:rsidRPr="008E0701">
        <w:rPr>
          <w:b/>
          <w:iCs/>
          <w:spacing w:val="-2"/>
          <w:u w:val="single"/>
        </w:rPr>
        <w:t xml:space="preserve">Address for Submission of Bids and Bid Opening </w:t>
      </w:r>
    </w:p>
    <w:p w:rsidR="00C34C8D" w:rsidRPr="005829AA" w:rsidRDefault="00C34C8D" w:rsidP="00A8345A">
      <w:pPr>
        <w:suppressAutoHyphens/>
        <w:ind w:left="720"/>
        <w:jc w:val="both"/>
        <w:rPr>
          <w:iCs/>
          <w:spacing w:val="-2"/>
        </w:rPr>
      </w:pPr>
      <w:r w:rsidRPr="005829AA">
        <w:rPr>
          <w:iCs/>
          <w:spacing w:val="-2"/>
        </w:rPr>
        <w:t xml:space="preserve">The Chairman </w:t>
      </w:r>
    </w:p>
    <w:p w:rsidR="00C34C8D" w:rsidRPr="005829AA" w:rsidRDefault="00C34C8D" w:rsidP="00A8345A">
      <w:pPr>
        <w:suppressAutoHyphens/>
        <w:ind w:left="720"/>
        <w:jc w:val="both"/>
        <w:rPr>
          <w:iCs/>
          <w:spacing w:val="-2"/>
        </w:rPr>
      </w:pPr>
      <w:r w:rsidRPr="005829AA">
        <w:rPr>
          <w:iCs/>
          <w:spacing w:val="-2"/>
        </w:rPr>
        <w:t xml:space="preserve">Central Supplies Tenders Board </w:t>
      </w:r>
      <w:r>
        <w:rPr>
          <w:iCs/>
          <w:spacing w:val="-2"/>
        </w:rPr>
        <w:t>(</w:t>
      </w:r>
      <w:r w:rsidRPr="005829AA">
        <w:rPr>
          <w:iCs/>
          <w:spacing w:val="-2"/>
        </w:rPr>
        <w:t>Ministry of Finance</w:t>
      </w:r>
      <w:r>
        <w:rPr>
          <w:iCs/>
          <w:spacing w:val="-2"/>
        </w:rPr>
        <w:t>)</w:t>
      </w:r>
    </w:p>
    <w:p w:rsidR="00C34C8D" w:rsidRPr="005829AA" w:rsidRDefault="00C34C8D" w:rsidP="00A8345A">
      <w:pPr>
        <w:suppressAutoHyphens/>
        <w:ind w:left="720"/>
        <w:jc w:val="both"/>
        <w:rPr>
          <w:iCs/>
          <w:spacing w:val="-2"/>
        </w:rPr>
      </w:pPr>
      <w:r w:rsidRPr="005829AA">
        <w:rPr>
          <w:iCs/>
          <w:spacing w:val="-2"/>
        </w:rPr>
        <w:t xml:space="preserve">2nd Floor, Administrative Building </w:t>
      </w:r>
    </w:p>
    <w:p w:rsidR="00C34C8D" w:rsidRPr="005829AA" w:rsidRDefault="00C34C8D" w:rsidP="00A8345A">
      <w:pPr>
        <w:suppressAutoHyphens/>
        <w:ind w:left="720"/>
        <w:jc w:val="both"/>
        <w:rPr>
          <w:iCs/>
          <w:spacing w:val="-2"/>
        </w:rPr>
      </w:pPr>
      <w:r w:rsidRPr="005829AA">
        <w:rPr>
          <w:iCs/>
          <w:spacing w:val="-2"/>
        </w:rPr>
        <w:t xml:space="preserve">Bay Street, Kingstown, </w:t>
      </w:r>
    </w:p>
    <w:p w:rsidR="000733B4" w:rsidRPr="00DE3C2E" w:rsidRDefault="00C34C8D" w:rsidP="00A8345A">
      <w:pPr>
        <w:suppressAutoHyphens/>
        <w:ind w:left="720"/>
        <w:jc w:val="both"/>
      </w:pPr>
      <w:r w:rsidRPr="005829AA">
        <w:rPr>
          <w:iCs/>
          <w:spacing w:val="-2"/>
        </w:rPr>
        <w:t>St. Vincent and the Grenadines</w:t>
      </w:r>
    </w:p>
    <w:sectPr w:rsidR="000733B4" w:rsidRPr="00DE3C2E" w:rsidSect="00A8345A">
      <w:headerReference w:type="even" r:id="rId17"/>
      <w:headerReference w:type="default" r:id="rId18"/>
      <w:pgSz w:w="12240" w:h="15840" w:code="1"/>
      <w:pgMar w:top="1008" w:right="1440" w:bottom="1440" w:left="144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91A" w:rsidRDefault="00A9691A" w:rsidP="00643E19">
      <w:r>
        <w:separator/>
      </w:r>
    </w:p>
  </w:endnote>
  <w:endnote w:type="continuationSeparator" w:id="0">
    <w:p w:rsidR="00A9691A" w:rsidRDefault="00A9691A" w:rsidP="00643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91A" w:rsidRDefault="00A9691A" w:rsidP="00643E19">
      <w:r>
        <w:separator/>
      </w:r>
    </w:p>
  </w:footnote>
  <w:footnote w:type="continuationSeparator" w:id="0">
    <w:p w:rsidR="00A9691A" w:rsidRDefault="00A9691A" w:rsidP="00643E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1FF" w:rsidRDefault="00B020C6">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44</w:t>
    </w:r>
    <w:r>
      <w:rPr>
        <w:rStyle w:val="PageNumber"/>
        <w:rFonts w:cs="Arial"/>
      </w:rPr>
      <w:fldChar w:fldCharType="end"/>
    </w:r>
    <w:r>
      <w:rPr>
        <w:rStyle w:val="PageNumber"/>
        <w:rFonts w:cs="Arial"/>
      </w:rPr>
      <w:tab/>
      <w:t>Section X - Contract Forms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1FF" w:rsidRDefault="00B020C6">
    <w:pPr>
      <w:pStyle w:val="Header"/>
    </w:pPr>
    <w:r>
      <w:rPr>
        <w:rStyle w:val="PageNumber"/>
        <w:rFonts w:cs="Arial"/>
      </w:rPr>
      <w:t>Section X - Contract Forms</w:t>
    </w:r>
    <w:r>
      <w:rPr>
        <w:rStyle w:val="PageNumber"/>
        <w:rFonts w:cs="Arial"/>
      </w:rPr>
      <w:tab/>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A26C4D">
      <w:rPr>
        <w:rStyle w:val="PageNumber"/>
        <w:rFonts w:cs="Arial"/>
        <w:noProof/>
      </w:rPr>
      <w:t>2</w:t>
    </w:r>
    <w:r>
      <w:rPr>
        <w:rStyle w:val="PageNumber"/>
        <w:rFonts w:cs="Arial"/>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C2CBD"/>
    <w:multiLevelType w:val="hybridMultilevel"/>
    <w:tmpl w:val="8FC4BFC2"/>
    <w:lvl w:ilvl="0" w:tplc="52B8CF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1C1DBC"/>
    <w:multiLevelType w:val="hybridMultilevel"/>
    <w:tmpl w:val="CB144758"/>
    <w:lvl w:ilvl="0" w:tplc="9E8A96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E19"/>
    <w:rsid w:val="00014EAA"/>
    <w:rsid w:val="00044122"/>
    <w:rsid w:val="000733B4"/>
    <w:rsid w:val="000B4245"/>
    <w:rsid w:val="00115B21"/>
    <w:rsid w:val="001B0382"/>
    <w:rsid w:val="002948C4"/>
    <w:rsid w:val="00323437"/>
    <w:rsid w:val="00345AB2"/>
    <w:rsid w:val="00362257"/>
    <w:rsid w:val="003E37A1"/>
    <w:rsid w:val="004065AE"/>
    <w:rsid w:val="004F02D8"/>
    <w:rsid w:val="00641D85"/>
    <w:rsid w:val="00643E19"/>
    <w:rsid w:val="00691882"/>
    <w:rsid w:val="006F1A33"/>
    <w:rsid w:val="008B03AB"/>
    <w:rsid w:val="008B3BB7"/>
    <w:rsid w:val="008D4B02"/>
    <w:rsid w:val="00A26C4D"/>
    <w:rsid w:val="00A8345A"/>
    <w:rsid w:val="00A9691A"/>
    <w:rsid w:val="00AD5429"/>
    <w:rsid w:val="00AD768E"/>
    <w:rsid w:val="00B020C6"/>
    <w:rsid w:val="00C34C8D"/>
    <w:rsid w:val="00CF2E57"/>
    <w:rsid w:val="00D61714"/>
    <w:rsid w:val="00D85CD8"/>
    <w:rsid w:val="00DE3C2E"/>
    <w:rsid w:val="00DE512F"/>
    <w:rsid w:val="00DE58DB"/>
    <w:rsid w:val="00E3768D"/>
    <w:rsid w:val="00F07604"/>
    <w:rsid w:val="00F80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39993-3E80-4911-8F90-B869CAE9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E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3E19"/>
    <w:pPr>
      <w:pBdr>
        <w:bottom w:val="single" w:sz="4" w:space="1" w:color="000000"/>
      </w:pBdr>
      <w:tabs>
        <w:tab w:val="right" w:pos="9000"/>
      </w:tabs>
      <w:jc w:val="both"/>
    </w:pPr>
    <w:rPr>
      <w:rFonts w:ascii="Arial" w:hAnsi="Arial"/>
      <w:sz w:val="20"/>
      <w:szCs w:val="20"/>
      <w:lang w:val="x-none" w:eastAsia="x-none"/>
    </w:rPr>
  </w:style>
  <w:style w:type="character" w:customStyle="1" w:styleId="HeaderChar">
    <w:name w:val="Header Char"/>
    <w:basedOn w:val="DefaultParagraphFont"/>
    <w:link w:val="Header"/>
    <w:uiPriority w:val="99"/>
    <w:rsid w:val="00643E19"/>
    <w:rPr>
      <w:rFonts w:ascii="Arial" w:eastAsia="Times New Roman" w:hAnsi="Arial" w:cs="Times New Roman"/>
      <w:sz w:val="20"/>
      <w:szCs w:val="20"/>
      <w:lang w:val="x-none" w:eastAsia="x-none"/>
    </w:rPr>
  </w:style>
  <w:style w:type="character" w:styleId="PageNumber">
    <w:name w:val="page number"/>
    <w:rsid w:val="00643E19"/>
    <w:rPr>
      <w:rFonts w:ascii="Times New Roman" w:hAnsi="Times New Roman"/>
      <w:sz w:val="20"/>
    </w:rPr>
  </w:style>
  <w:style w:type="paragraph" w:styleId="BodyText">
    <w:name w:val="Body Text"/>
    <w:basedOn w:val="Normal"/>
    <w:link w:val="BodyTextChar"/>
    <w:rsid w:val="00643E19"/>
    <w:rPr>
      <w:rFonts w:ascii="Arial" w:hAnsi="Arial" w:cs="Arial"/>
      <w:sz w:val="20"/>
    </w:rPr>
  </w:style>
  <w:style w:type="character" w:customStyle="1" w:styleId="BodyTextChar">
    <w:name w:val="Body Text Char"/>
    <w:basedOn w:val="DefaultParagraphFont"/>
    <w:link w:val="BodyText"/>
    <w:rsid w:val="00643E19"/>
    <w:rPr>
      <w:rFonts w:ascii="Arial" w:eastAsia="Times New Roman" w:hAnsi="Arial" w:cs="Arial"/>
      <w:sz w:val="20"/>
      <w:szCs w:val="24"/>
    </w:rPr>
  </w:style>
  <w:style w:type="character" w:styleId="Hyperlink">
    <w:name w:val="Hyperlink"/>
    <w:uiPriority w:val="99"/>
    <w:rsid w:val="00643E19"/>
    <w:rPr>
      <w:color w:val="0000FF"/>
      <w:u w:val="single"/>
    </w:rPr>
  </w:style>
  <w:style w:type="character" w:styleId="FootnoteReference">
    <w:name w:val="footnote reference"/>
    <w:rsid w:val="00643E19"/>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643E19"/>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643E19"/>
    <w:rPr>
      <w:rFonts w:ascii="Times New Roman" w:eastAsia="Times New Roman" w:hAnsi="Times New Roman" w:cs="Times New Roman"/>
      <w:sz w:val="20"/>
      <w:szCs w:val="20"/>
    </w:rPr>
  </w:style>
  <w:style w:type="paragraph" w:customStyle="1" w:styleId="ChapterNumber">
    <w:name w:val="ChapterNumber"/>
    <w:rsid w:val="00643E19"/>
    <w:pPr>
      <w:tabs>
        <w:tab w:val="left" w:pos="-720"/>
      </w:tabs>
      <w:suppressAutoHyphens/>
      <w:spacing w:after="0" w:line="240" w:lineRule="auto"/>
    </w:pPr>
    <w:rPr>
      <w:rFonts w:ascii="CG Times" w:eastAsia="Times New Roman" w:hAnsi="CG Times" w:cs="Times New Roman"/>
      <w:szCs w:val="20"/>
    </w:rPr>
  </w:style>
  <w:style w:type="paragraph" w:customStyle="1" w:styleId="TextBox">
    <w:name w:val="Text Box"/>
    <w:rsid w:val="00643E19"/>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Heading1a">
    <w:name w:val="Heading 1a"/>
    <w:rsid w:val="00643E19"/>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EndnoteText">
    <w:name w:val="endnote text"/>
    <w:basedOn w:val="Normal"/>
    <w:link w:val="EndnoteTextChar"/>
    <w:rsid w:val="00643E19"/>
    <w:pPr>
      <w:tabs>
        <w:tab w:val="left" w:pos="-720"/>
      </w:tabs>
      <w:suppressAutoHyphens/>
    </w:pPr>
    <w:rPr>
      <w:sz w:val="20"/>
      <w:szCs w:val="20"/>
    </w:rPr>
  </w:style>
  <w:style w:type="character" w:customStyle="1" w:styleId="EndnoteTextChar">
    <w:name w:val="Endnote Text Char"/>
    <w:basedOn w:val="DefaultParagraphFont"/>
    <w:link w:val="EndnoteText"/>
    <w:rsid w:val="00643E19"/>
    <w:rPr>
      <w:rFonts w:ascii="Times New Roman" w:eastAsia="Times New Roman" w:hAnsi="Times New Roman" w:cs="Times New Roman"/>
      <w:sz w:val="20"/>
      <w:szCs w:val="20"/>
    </w:rPr>
  </w:style>
  <w:style w:type="paragraph" w:customStyle="1" w:styleId="Default">
    <w:name w:val="Default"/>
    <w:rsid w:val="00044122"/>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8B03AB"/>
    <w:pPr>
      <w:ind w:left="720"/>
      <w:contextualSpacing/>
    </w:pPr>
  </w:style>
  <w:style w:type="paragraph" w:styleId="Footer">
    <w:name w:val="footer"/>
    <w:basedOn w:val="Normal"/>
    <w:link w:val="FooterChar"/>
    <w:uiPriority w:val="99"/>
    <w:unhideWhenUsed/>
    <w:rsid w:val="00A8345A"/>
    <w:pPr>
      <w:tabs>
        <w:tab w:val="center" w:pos="4680"/>
        <w:tab w:val="right" w:pos="9360"/>
      </w:tabs>
    </w:pPr>
  </w:style>
  <w:style w:type="character" w:customStyle="1" w:styleId="FooterChar">
    <w:name w:val="Footer Char"/>
    <w:basedOn w:val="DefaultParagraphFont"/>
    <w:link w:val="Footer"/>
    <w:uiPriority w:val="99"/>
    <w:rsid w:val="00A8345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stewart@svgcpd.com" TargetMode="External"/><Relationship Id="rId13" Type="http://schemas.openxmlformats.org/officeDocument/2006/relationships/hyperlink" Target="mailto:scstewart@svgcpd.com"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worldbank.org/html/opr/procure/guidelin.html" TargetMode="External"/><Relationship Id="rId12" Type="http://schemas.openxmlformats.org/officeDocument/2006/relationships/hyperlink" Target="mailto:edfpmcu@svgcpd.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edfpmcu@svgcpd.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nplan@svgcpd.com" TargetMode="External"/><Relationship Id="rId5" Type="http://schemas.openxmlformats.org/officeDocument/2006/relationships/footnotes" Target="footnotes.xml"/><Relationship Id="rId15" Type="http://schemas.openxmlformats.org/officeDocument/2006/relationships/hyperlink" Target="mailto:cenplan@svgcpd.com" TargetMode="External"/><Relationship Id="rId10" Type="http://schemas.openxmlformats.org/officeDocument/2006/relationships/hyperlink" Target="mailto:rmacleish@svgcpd.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sutherland@svgcpd.com" TargetMode="External"/><Relationship Id="rId14" Type="http://schemas.openxmlformats.org/officeDocument/2006/relationships/hyperlink" Target="mailto:rmacleish@svgcp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Shineco</dc:creator>
  <cp:keywords/>
  <dc:description/>
  <cp:lastModifiedBy>Selwin Grenion</cp:lastModifiedBy>
  <cp:revision>2</cp:revision>
  <dcterms:created xsi:type="dcterms:W3CDTF">2018-04-19T14:14:00Z</dcterms:created>
  <dcterms:modified xsi:type="dcterms:W3CDTF">2018-04-19T14:14:00Z</dcterms:modified>
</cp:coreProperties>
</file>