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A95C" w14:textId="6428B3E5" w:rsidR="007E3392" w:rsidRDefault="004467CA" w:rsidP="00B773D1">
      <w:pPr>
        <w:pStyle w:val="NoSpacing"/>
        <w:jc w:val="center"/>
        <w:rPr>
          <w:b/>
          <w:sz w:val="36"/>
          <w:szCs w:val="36"/>
        </w:rPr>
      </w:pPr>
      <w:r>
        <w:rPr>
          <w:noProof/>
        </w:rPr>
        <w:drawing>
          <wp:anchor distT="0" distB="0" distL="114300" distR="114300" simplePos="0" relativeHeight="251659264" behindDoc="0" locked="0" layoutInCell="1" allowOverlap="1" wp14:anchorId="46C596FB" wp14:editId="14A8AAEB">
            <wp:simplePos x="0" y="0"/>
            <wp:positionH relativeFrom="margin">
              <wp:posOffset>-252484</wp:posOffset>
            </wp:positionH>
            <wp:positionV relativeFrom="paragraph">
              <wp:posOffset>86692</wp:posOffset>
            </wp:positionV>
            <wp:extent cx="1425575" cy="1076325"/>
            <wp:effectExtent l="0" t="0" r="3175" b="9525"/>
            <wp:wrapThrough wrapText="bothSides">
              <wp:wrapPolygon edited="0">
                <wp:start x="0" y="0"/>
                <wp:lineTo x="0" y="21409"/>
                <wp:lineTo x="21359" y="21409"/>
                <wp:lineTo x="213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ded by the European Un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5575" cy="1076325"/>
                    </a:xfrm>
                    <a:prstGeom prst="rect">
                      <a:avLst/>
                    </a:prstGeom>
                  </pic:spPr>
                </pic:pic>
              </a:graphicData>
            </a:graphic>
            <wp14:sizeRelH relativeFrom="margin">
              <wp14:pctWidth>0</wp14:pctWidth>
            </wp14:sizeRelH>
            <wp14:sizeRelV relativeFrom="margin">
              <wp14:pctHeight>0</wp14:pctHeight>
            </wp14:sizeRelV>
          </wp:anchor>
        </w:drawing>
      </w:r>
      <w:r w:rsidR="007E3392">
        <w:rPr>
          <w:noProof/>
        </w:rPr>
        <w:drawing>
          <wp:anchor distT="0" distB="0" distL="114300" distR="114300" simplePos="0" relativeHeight="251661312" behindDoc="0" locked="0" layoutInCell="1" allowOverlap="1" wp14:anchorId="3162F4A4" wp14:editId="3F31DBA0">
            <wp:simplePos x="0" y="0"/>
            <wp:positionH relativeFrom="margin">
              <wp:posOffset>4886960</wp:posOffset>
            </wp:positionH>
            <wp:positionV relativeFrom="paragraph">
              <wp:posOffset>597</wp:posOffset>
            </wp:positionV>
            <wp:extent cx="1209675" cy="1209675"/>
            <wp:effectExtent l="0" t="0" r="9525" b="9525"/>
            <wp:wrapThrough wrapText="bothSides">
              <wp:wrapPolygon edited="0">
                <wp:start x="7824" y="0"/>
                <wp:lineTo x="5783" y="340"/>
                <wp:lineTo x="340" y="4422"/>
                <wp:lineTo x="0" y="8164"/>
                <wp:lineTo x="0" y="14287"/>
                <wp:lineTo x="680" y="17348"/>
                <wp:lineTo x="5783" y="21430"/>
                <wp:lineTo x="7143" y="21430"/>
                <wp:lineTo x="14287" y="21430"/>
                <wp:lineTo x="15647" y="21430"/>
                <wp:lineTo x="20750" y="17348"/>
                <wp:lineTo x="21430" y="14287"/>
                <wp:lineTo x="21430" y="8164"/>
                <wp:lineTo x="21090" y="4422"/>
                <wp:lineTo x="15647" y="340"/>
                <wp:lineTo x="13606" y="0"/>
                <wp:lineTo x="782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pha logo (0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
    <w:p w14:paraId="5C687FAB" w14:textId="590C3431" w:rsidR="007E3392" w:rsidRDefault="007E3392" w:rsidP="00B773D1">
      <w:pPr>
        <w:pStyle w:val="NoSpacing"/>
        <w:jc w:val="center"/>
        <w:rPr>
          <w:b/>
          <w:sz w:val="36"/>
          <w:szCs w:val="36"/>
        </w:rPr>
      </w:pPr>
    </w:p>
    <w:p w14:paraId="278DC5E3" w14:textId="17ED19C3" w:rsidR="007E3392" w:rsidRDefault="007E3392" w:rsidP="007E3392">
      <w:pPr>
        <w:pStyle w:val="NoSpacing"/>
        <w:rPr>
          <w:b/>
          <w:sz w:val="36"/>
          <w:szCs w:val="36"/>
        </w:rPr>
      </w:pPr>
    </w:p>
    <w:p w14:paraId="4151574B" w14:textId="77777777" w:rsidR="007E3392" w:rsidRDefault="007E3392" w:rsidP="00B773D1">
      <w:pPr>
        <w:pStyle w:val="NoSpacing"/>
        <w:jc w:val="center"/>
        <w:rPr>
          <w:b/>
          <w:sz w:val="36"/>
          <w:szCs w:val="36"/>
        </w:rPr>
      </w:pPr>
    </w:p>
    <w:p w14:paraId="2CF99423" w14:textId="5559EDAD" w:rsidR="00CF7534" w:rsidRDefault="008B33B8" w:rsidP="00B773D1">
      <w:pPr>
        <w:pStyle w:val="NoSpacing"/>
        <w:jc w:val="center"/>
        <w:rPr>
          <w:b/>
          <w:sz w:val="36"/>
          <w:szCs w:val="36"/>
        </w:rPr>
      </w:pPr>
      <w:r>
        <w:rPr>
          <w:b/>
          <w:sz w:val="36"/>
          <w:szCs w:val="36"/>
        </w:rPr>
        <w:t>REQUEST FOR</w:t>
      </w:r>
      <w:r w:rsidR="00A21371" w:rsidRPr="00351BB9">
        <w:rPr>
          <w:b/>
          <w:sz w:val="36"/>
          <w:szCs w:val="36"/>
        </w:rPr>
        <w:t xml:space="preserve"> EXPRESSION OF INTEREST</w:t>
      </w:r>
      <w:r w:rsidR="00CE67AD">
        <w:rPr>
          <w:b/>
          <w:sz w:val="36"/>
          <w:szCs w:val="36"/>
        </w:rPr>
        <w:t xml:space="preserve"> (</w:t>
      </w:r>
      <w:r>
        <w:rPr>
          <w:b/>
          <w:sz w:val="36"/>
          <w:szCs w:val="36"/>
        </w:rPr>
        <w:t>R</w:t>
      </w:r>
      <w:r w:rsidR="00CE67AD">
        <w:rPr>
          <w:b/>
          <w:sz w:val="36"/>
          <w:szCs w:val="36"/>
        </w:rPr>
        <w:t>EOI)</w:t>
      </w:r>
      <w:r w:rsidR="00CF7534" w:rsidRPr="00351BB9">
        <w:rPr>
          <w:b/>
          <w:sz w:val="36"/>
          <w:szCs w:val="36"/>
        </w:rPr>
        <w:t>:</w:t>
      </w:r>
    </w:p>
    <w:p w14:paraId="08E1492B" w14:textId="77777777" w:rsidR="00CE67AD" w:rsidRPr="00351BB9" w:rsidRDefault="00CE67AD" w:rsidP="00CE67AD">
      <w:pPr>
        <w:pStyle w:val="NoSpacing"/>
        <w:pBdr>
          <w:bottom w:val="single" w:sz="4" w:space="1" w:color="auto"/>
        </w:pBdr>
        <w:jc w:val="center"/>
        <w:rPr>
          <w:b/>
          <w:sz w:val="36"/>
          <w:szCs w:val="36"/>
        </w:rPr>
      </w:pPr>
    </w:p>
    <w:p w14:paraId="4475F739" w14:textId="77777777" w:rsidR="00DD7D10" w:rsidRDefault="00DD7D10" w:rsidP="00DD7D10">
      <w:pPr>
        <w:jc w:val="center"/>
        <w:rPr>
          <w:rFonts w:ascii="Times New Roman" w:hAnsi="Times New Roman"/>
          <w:b/>
          <w:bCs/>
        </w:rPr>
      </w:pPr>
    </w:p>
    <w:p w14:paraId="53B67CCA" w14:textId="13C33FDF" w:rsidR="00DD7D10" w:rsidRPr="00DA58DB" w:rsidRDefault="00DD7D10" w:rsidP="00DD7D10">
      <w:pPr>
        <w:jc w:val="center"/>
        <w:rPr>
          <w:rFonts w:ascii="Times New Roman" w:hAnsi="Times New Roman"/>
          <w:b/>
          <w:bCs/>
        </w:rPr>
      </w:pPr>
      <w:r w:rsidRPr="00DA58DB">
        <w:rPr>
          <w:rFonts w:ascii="Times New Roman" w:hAnsi="Times New Roman"/>
          <w:b/>
          <w:bCs/>
        </w:rPr>
        <w:t>CONSULTANCY FOR THE FURTHER DEVELOPMENT OF THE KNOWLEDGE-SHARING PORTAL FOR ZIKA AND OTHER ARBOVIRUSES</w:t>
      </w:r>
    </w:p>
    <w:p w14:paraId="6304672A" w14:textId="3432E9CE" w:rsidR="00A21371" w:rsidRPr="004B2832" w:rsidRDefault="00A21371" w:rsidP="004B2832">
      <w:pPr>
        <w:spacing w:before="60" w:after="60"/>
        <w:jc w:val="both"/>
        <w:rPr>
          <w:rFonts w:cstheme="minorHAnsi"/>
          <w:b/>
          <w:sz w:val="24"/>
          <w:szCs w:val="24"/>
        </w:rPr>
      </w:pPr>
      <w:r w:rsidRPr="004B2832">
        <w:rPr>
          <w:rFonts w:cstheme="minorHAnsi"/>
          <w:b/>
          <w:sz w:val="24"/>
          <w:szCs w:val="24"/>
        </w:rPr>
        <w:t xml:space="preserve">CONSULTANCY </w:t>
      </w:r>
    </w:p>
    <w:p w14:paraId="71FB9190" w14:textId="77777777" w:rsidR="00CD6768" w:rsidRPr="00DB2298" w:rsidRDefault="00CD6768" w:rsidP="00201A36">
      <w:pPr>
        <w:pStyle w:val="NoSpacing"/>
        <w:jc w:val="both"/>
        <w:rPr>
          <w:rFonts w:cstheme="minorHAnsi"/>
          <w:sz w:val="24"/>
          <w:szCs w:val="24"/>
        </w:rPr>
      </w:pPr>
      <w:r w:rsidRPr="00DB2298">
        <w:rPr>
          <w:rFonts w:cstheme="minorHAnsi"/>
          <w:sz w:val="24"/>
          <w:szCs w:val="24"/>
        </w:rPr>
        <w:t xml:space="preserve">The Caribbean Public Health Agency (CARPHA), with funding from the 11th EDF </w:t>
      </w:r>
    </w:p>
    <w:p w14:paraId="7CADDF90" w14:textId="77777777" w:rsidR="00CD6768" w:rsidRPr="00DB2298" w:rsidRDefault="00CD6768" w:rsidP="00201A36">
      <w:pPr>
        <w:pStyle w:val="NoSpacing"/>
        <w:jc w:val="both"/>
        <w:rPr>
          <w:rFonts w:cstheme="minorHAnsi"/>
          <w:sz w:val="24"/>
          <w:szCs w:val="24"/>
        </w:rPr>
      </w:pPr>
      <w:r w:rsidRPr="00DB2298">
        <w:rPr>
          <w:rFonts w:cstheme="minorHAnsi"/>
          <w:sz w:val="24"/>
          <w:szCs w:val="24"/>
        </w:rPr>
        <w:t xml:space="preserve">Programme for the Support for Health System Strengthening for prevention and control of </w:t>
      </w:r>
    </w:p>
    <w:p w14:paraId="3447417E" w14:textId="4A69D189" w:rsidR="00DB2298" w:rsidRPr="00DB2298" w:rsidRDefault="00CD6768" w:rsidP="00201A36">
      <w:pPr>
        <w:pStyle w:val="ListBullet"/>
        <w:numPr>
          <w:ilvl w:val="0"/>
          <w:numId w:val="0"/>
        </w:numPr>
        <w:rPr>
          <w:rFonts w:asciiTheme="minorHAnsi" w:hAnsiTheme="minorHAnsi" w:cstheme="minorHAnsi"/>
          <w:szCs w:val="24"/>
          <w:lang w:eastAsia="en-GB"/>
        </w:rPr>
      </w:pPr>
      <w:r w:rsidRPr="00DB2298">
        <w:rPr>
          <w:rFonts w:asciiTheme="minorHAnsi" w:hAnsiTheme="minorHAnsi" w:cstheme="minorHAnsi"/>
          <w:szCs w:val="24"/>
        </w:rPr>
        <w:t xml:space="preserve">outbreaks of Zika and other mosquito-borne diseases in the Caribbean, is seeking to engage </w:t>
      </w:r>
      <w:r w:rsidR="00DB2298" w:rsidRPr="00DB2298">
        <w:rPr>
          <w:rFonts w:asciiTheme="minorHAnsi" w:hAnsiTheme="minorHAnsi" w:cstheme="minorHAnsi"/>
          <w:szCs w:val="24"/>
        </w:rPr>
        <w:t>a consultant</w:t>
      </w:r>
      <w:r w:rsidRPr="00DB2298">
        <w:rPr>
          <w:rFonts w:asciiTheme="minorHAnsi" w:hAnsiTheme="minorHAnsi" w:cstheme="minorHAnsi"/>
          <w:szCs w:val="24"/>
        </w:rPr>
        <w:t xml:space="preserve"> </w:t>
      </w:r>
      <w:r w:rsidR="00643C27">
        <w:rPr>
          <w:rFonts w:asciiTheme="minorHAnsi" w:hAnsiTheme="minorHAnsi" w:cstheme="minorHAnsi"/>
          <w:szCs w:val="24"/>
        </w:rPr>
        <w:t>for the implementation of a vector borne disease focused public education</w:t>
      </w:r>
      <w:r w:rsidR="00356CC3">
        <w:rPr>
          <w:rFonts w:asciiTheme="minorHAnsi" w:hAnsiTheme="minorHAnsi" w:cstheme="minorHAnsi"/>
          <w:szCs w:val="24"/>
        </w:rPr>
        <w:t xml:space="preserve"> </w:t>
      </w:r>
      <w:proofErr w:type="gramStart"/>
      <w:r w:rsidR="00356CC3">
        <w:rPr>
          <w:rFonts w:asciiTheme="minorHAnsi" w:hAnsiTheme="minorHAnsi" w:cstheme="minorHAnsi"/>
          <w:szCs w:val="24"/>
        </w:rPr>
        <w:t>campaign  in</w:t>
      </w:r>
      <w:proofErr w:type="gramEnd"/>
      <w:r w:rsidR="00356CC3">
        <w:rPr>
          <w:rFonts w:asciiTheme="minorHAnsi" w:hAnsiTheme="minorHAnsi" w:cstheme="minorHAnsi"/>
          <w:szCs w:val="24"/>
        </w:rPr>
        <w:t xml:space="preserve"> one CARPHA member state.</w:t>
      </w:r>
    </w:p>
    <w:p w14:paraId="6F7FB49A" w14:textId="4ECFCE10" w:rsidR="00E87142" w:rsidRPr="004B2832" w:rsidRDefault="00E87142" w:rsidP="00DB2298">
      <w:pPr>
        <w:pStyle w:val="NoSpacing"/>
        <w:jc w:val="both"/>
        <w:rPr>
          <w:rFonts w:cstheme="minorHAnsi"/>
          <w:b/>
          <w:sz w:val="24"/>
          <w:szCs w:val="24"/>
        </w:rPr>
      </w:pPr>
    </w:p>
    <w:p w14:paraId="23C5D56F" w14:textId="5D4D09D9" w:rsidR="00A21371" w:rsidRPr="004B2832" w:rsidRDefault="00A21371" w:rsidP="004B2832">
      <w:pPr>
        <w:spacing w:before="60" w:after="60"/>
        <w:jc w:val="both"/>
        <w:rPr>
          <w:rFonts w:cstheme="minorHAnsi"/>
          <w:b/>
          <w:sz w:val="24"/>
          <w:szCs w:val="24"/>
        </w:rPr>
      </w:pPr>
      <w:r w:rsidRPr="004B2832">
        <w:rPr>
          <w:rFonts w:cstheme="minorHAnsi"/>
          <w:b/>
          <w:sz w:val="24"/>
          <w:szCs w:val="24"/>
        </w:rPr>
        <w:t xml:space="preserve">BACKGROUND </w:t>
      </w:r>
    </w:p>
    <w:p w14:paraId="09F25A76" w14:textId="77777777" w:rsidR="00643C27" w:rsidRPr="00643C27" w:rsidRDefault="00643C27" w:rsidP="00643C27">
      <w:pPr>
        <w:rPr>
          <w:rFonts w:cstheme="minorHAnsi"/>
          <w:sz w:val="24"/>
          <w:szCs w:val="24"/>
        </w:rPr>
      </w:pPr>
      <w:r w:rsidRPr="00643C27">
        <w:rPr>
          <w:rFonts w:cstheme="minorHAnsi"/>
          <w:sz w:val="24"/>
          <w:szCs w:val="24"/>
        </w:rPr>
        <w:t>Vector-borne diseases (VBDs) such as those caused by viruses and parasites which are transmitted to humans, mainly by mosquitoes, are a major threat to the health and economies of societies globally. Over 80% of the world’s population is at risk of contracting a VBD with mosquito borne diseases (MBDs) having the greatest impact</w:t>
      </w:r>
      <w:r w:rsidRPr="00643C27">
        <w:rPr>
          <w:rStyle w:val="FootnoteReference"/>
          <w:rFonts w:cstheme="minorHAnsi"/>
          <w:sz w:val="24"/>
          <w:szCs w:val="24"/>
        </w:rPr>
        <w:footnoteReference w:id="1"/>
      </w:r>
      <w:r w:rsidRPr="00643C27">
        <w:rPr>
          <w:rFonts w:cstheme="minorHAnsi"/>
          <w:sz w:val="24"/>
          <w:szCs w:val="24"/>
        </w:rPr>
        <w:t>. MBDs such as Malaria, Dengue, Chikungunya and Zika are diseases that account for approximately 17% of the estimated global burden of infectious diseases, with approximately 700, 000 attributable deaths each year.</w:t>
      </w:r>
    </w:p>
    <w:p w14:paraId="388E7D02" w14:textId="77777777" w:rsidR="00B427FC" w:rsidRPr="00BC4784" w:rsidRDefault="00B427FC" w:rsidP="00B427FC">
      <w:pPr>
        <w:rPr>
          <w:rFonts w:ascii="Times New Roman" w:hAnsi="Times New Roman"/>
          <w:sz w:val="24"/>
          <w:szCs w:val="24"/>
        </w:rPr>
      </w:pPr>
      <w:r w:rsidRPr="00BC4784">
        <w:rPr>
          <w:rFonts w:ascii="Times New Roman" w:hAnsi="Times New Roman"/>
          <w:sz w:val="24"/>
          <w:szCs w:val="24"/>
        </w:rPr>
        <w:t xml:space="preserve">The epidemic of Zika (2016), Chikungunya (2014) and other mosquito-borne disease threats show the need to have robust regional health security systems, especially since many CMS depend on tourism as a major source of revenue. (The total direct losses to the tourism sector due to Zika is estimated at approximately US$1.8 billion, or 0.21% of Gross Domestic Product for the 2015-2017 period.) The possibility of an outbreak of Dengue-3 within the Region is quite possible since that </w:t>
      </w:r>
      <w:proofErr w:type="gramStart"/>
      <w:r w:rsidRPr="00BC4784">
        <w:rPr>
          <w:rFonts w:ascii="Times New Roman" w:hAnsi="Times New Roman"/>
          <w:sz w:val="24"/>
          <w:szCs w:val="24"/>
        </w:rPr>
        <w:t>particular serotype</w:t>
      </w:r>
      <w:proofErr w:type="gramEnd"/>
      <w:r w:rsidRPr="00BC4784">
        <w:rPr>
          <w:rFonts w:ascii="Times New Roman" w:hAnsi="Times New Roman"/>
          <w:sz w:val="24"/>
          <w:szCs w:val="24"/>
        </w:rPr>
        <w:t xml:space="preserve"> has not been in circulation for a while, resulting in the build-up of susceptible populations. There is therefore a need to strengthen the public health workforce and surveillance systems in the region to detect and respond to these public health threats.</w:t>
      </w:r>
    </w:p>
    <w:p w14:paraId="2B710D38" w14:textId="5372EEB9" w:rsidR="00612B88" w:rsidRDefault="00643C27" w:rsidP="00BC4784">
      <w:pPr>
        <w:rPr>
          <w:rFonts w:cstheme="minorHAnsi"/>
          <w:sz w:val="24"/>
          <w:szCs w:val="24"/>
        </w:rPr>
      </w:pPr>
      <w:r w:rsidRPr="00643C27">
        <w:rPr>
          <w:rFonts w:cstheme="minorHAnsi"/>
          <w:sz w:val="24"/>
          <w:szCs w:val="24"/>
        </w:rPr>
        <w:t>.</w:t>
      </w:r>
    </w:p>
    <w:p w14:paraId="7B3D0C7D" w14:textId="70151D14" w:rsidR="00BC4784" w:rsidRDefault="00BC4784" w:rsidP="00BC4784">
      <w:pPr>
        <w:rPr>
          <w:rFonts w:cstheme="minorHAnsi"/>
          <w:sz w:val="24"/>
          <w:szCs w:val="24"/>
        </w:rPr>
      </w:pPr>
    </w:p>
    <w:p w14:paraId="75098A43" w14:textId="0A0A323E" w:rsidR="00BC4784" w:rsidRDefault="00BC4784" w:rsidP="00BC4784">
      <w:pPr>
        <w:rPr>
          <w:rFonts w:cstheme="minorHAnsi"/>
          <w:sz w:val="24"/>
          <w:szCs w:val="24"/>
        </w:rPr>
      </w:pPr>
    </w:p>
    <w:p w14:paraId="4436186A" w14:textId="6A537492" w:rsidR="00BC4784" w:rsidRDefault="00BC4784" w:rsidP="00BC4784">
      <w:pPr>
        <w:rPr>
          <w:rFonts w:cstheme="minorHAnsi"/>
          <w:sz w:val="24"/>
          <w:szCs w:val="24"/>
        </w:rPr>
      </w:pPr>
    </w:p>
    <w:p w14:paraId="1EABEB9E" w14:textId="77777777" w:rsidR="00BC4784" w:rsidRPr="00612B88" w:rsidRDefault="00BC4784" w:rsidP="00BC4784">
      <w:pPr>
        <w:rPr>
          <w:rFonts w:cstheme="minorHAnsi"/>
          <w:sz w:val="24"/>
          <w:szCs w:val="24"/>
        </w:rPr>
      </w:pPr>
    </w:p>
    <w:p w14:paraId="2E7F77FC" w14:textId="5ACFDBD8" w:rsidR="002F4AC5" w:rsidRDefault="0034574B" w:rsidP="004B2832">
      <w:pPr>
        <w:spacing w:before="60" w:after="60"/>
        <w:jc w:val="both"/>
        <w:rPr>
          <w:rFonts w:cstheme="minorHAnsi"/>
          <w:b/>
          <w:sz w:val="24"/>
          <w:szCs w:val="24"/>
        </w:rPr>
      </w:pPr>
      <w:r w:rsidRPr="004B2832">
        <w:rPr>
          <w:rFonts w:cstheme="minorHAnsi"/>
          <w:b/>
          <w:sz w:val="24"/>
          <w:szCs w:val="24"/>
        </w:rPr>
        <w:t>Objective of the Project:</w:t>
      </w:r>
    </w:p>
    <w:p w14:paraId="5927F9D2" w14:textId="77777777" w:rsidR="00DB2298" w:rsidRPr="00DB2298" w:rsidRDefault="00DB2298" w:rsidP="00201A36">
      <w:pPr>
        <w:jc w:val="both"/>
        <w:rPr>
          <w:rFonts w:cstheme="minorHAnsi"/>
          <w:sz w:val="24"/>
          <w:szCs w:val="24"/>
        </w:rPr>
      </w:pPr>
      <w:r w:rsidRPr="00DB2298">
        <w:rPr>
          <w:rFonts w:cstheme="minorHAnsi"/>
          <w:sz w:val="24"/>
          <w:szCs w:val="24"/>
        </w:rPr>
        <w:t>The overall objective of the project of which this contract will be a part is as follows:</w:t>
      </w:r>
    </w:p>
    <w:p w14:paraId="6DA7C747" w14:textId="77777777" w:rsidR="00DB2298" w:rsidRPr="00DB2298" w:rsidRDefault="00DB2298" w:rsidP="00201A36">
      <w:pPr>
        <w:pStyle w:val="Default"/>
        <w:jc w:val="both"/>
        <w:rPr>
          <w:rFonts w:asciiTheme="minorHAnsi" w:hAnsiTheme="minorHAnsi" w:cstheme="minorHAnsi"/>
        </w:rPr>
      </w:pPr>
      <w:r w:rsidRPr="00DB2298">
        <w:rPr>
          <w:rFonts w:asciiTheme="minorHAnsi" w:hAnsiTheme="minorHAnsi" w:cstheme="minorHAnsi"/>
        </w:rPr>
        <w:t>To contribute to the improvement of public health of the Caribbean population through a reduction in morbidity associated with Zika and other mosquito-borne diseases.</w:t>
      </w:r>
    </w:p>
    <w:p w14:paraId="7331D0E6" w14:textId="7FA7C9CC" w:rsidR="00DB2298" w:rsidRDefault="00DB2298" w:rsidP="004B2832">
      <w:pPr>
        <w:spacing w:before="60" w:after="60"/>
        <w:jc w:val="both"/>
        <w:rPr>
          <w:rFonts w:cstheme="minorHAnsi"/>
          <w:b/>
          <w:sz w:val="24"/>
          <w:szCs w:val="24"/>
        </w:rPr>
      </w:pPr>
    </w:p>
    <w:p w14:paraId="01ECC7A7" w14:textId="43CD5A68" w:rsidR="002A660B" w:rsidRDefault="002A660B" w:rsidP="004B2832">
      <w:pPr>
        <w:keepNext/>
        <w:keepLines/>
        <w:spacing w:after="0"/>
        <w:jc w:val="both"/>
        <w:rPr>
          <w:rFonts w:cstheme="minorHAnsi"/>
          <w:b/>
          <w:bCs/>
          <w:sz w:val="24"/>
          <w:szCs w:val="24"/>
        </w:rPr>
      </w:pPr>
      <w:r w:rsidRPr="004B2832">
        <w:rPr>
          <w:rFonts w:cstheme="minorHAnsi"/>
          <w:b/>
          <w:bCs/>
          <w:sz w:val="24"/>
          <w:szCs w:val="24"/>
        </w:rPr>
        <w:t>Eligibility.</w:t>
      </w:r>
    </w:p>
    <w:p w14:paraId="38580263" w14:textId="6AE79100" w:rsidR="008B33B8" w:rsidRPr="008B33B8" w:rsidRDefault="008B33B8" w:rsidP="004B2832">
      <w:pPr>
        <w:keepNext/>
        <w:keepLines/>
        <w:spacing w:after="0"/>
        <w:jc w:val="both"/>
        <w:rPr>
          <w:rFonts w:cstheme="minorHAnsi"/>
          <w:sz w:val="24"/>
          <w:szCs w:val="24"/>
        </w:rPr>
      </w:pPr>
      <w:r w:rsidRPr="008B33B8">
        <w:rPr>
          <w:rFonts w:cstheme="minorHAnsi"/>
          <w:sz w:val="24"/>
          <w:szCs w:val="24"/>
        </w:rPr>
        <w:t>If shortlisted and invited to</w:t>
      </w:r>
      <w:r>
        <w:rPr>
          <w:rFonts w:cstheme="minorHAnsi"/>
          <w:sz w:val="24"/>
          <w:szCs w:val="24"/>
        </w:rPr>
        <w:t xml:space="preserve"> submit a</w:t>
      </w:r>
      <w:r w:rsidRPr="008B33B8">
        <w:rPr>
          <w:rFonts w:cstheme="minorHAnsi"/>
          <w:sz w:val="24"/>
          <w:szCs w:val="24"/>
        </w:rPr>
        <w:t xml:space="preserve"> tender</w:t>
      </w:r>
      <w:r>
        <w:rPr>
          <w:rFonts w:cstheme="minorHAnsi"/>
          <w:sz w:val="24"/>
          <w:szCs w:val="24"/>
        </w:rPr>
        <w:t>,</w:t>
      </w:r>
    </w:p>
    <w:p w14:paraId="76658D82" w14:textId="2CB97B4C" w:rsidR="004004EB" w:rsidRDefault="004004EB" w:rsidP="004B2832">
      <w:pPr>
        <w:jc w:val="both"/>
        <w:outlineLvl w:val="0"/>
        <w:rPr>
          <w:rFonts w:cstheme="minorHAnsi"/>
          <w:sz w:val="24"/>
          <w:szCs w:val="24"/>
          <w:lang w:val="en-GB"/>
        </w:rPr>
      </w:pPr>
      <w:r w:rsidRPr="004B2832">
        <w:rPr>
          <w:rFonts w:cstheme="minorHAnsi"/>
          <w:sz w:val="24"/>
          <w:szCs w:val="24"/>
          <w:lang w:val="en-GB"/>
        </w:rPr>
        <w:t>Participation in tender procedures managed by the beneficiary(</w:t>
      </w:r>
      <w:proofErr w:type="spellStart"/>
      <w:r w:rsidRPr="004B2832">
        <w:rPr>
          <w:rFonts w:cstheme="minorHAnsi"/>
          <w:sz w:val="24"/>
          <w:szCs w:val="24"/>
          <w:lang w:val="en-GB"/>
        </w:rPr>
        <w:t>ies</w:t>
      </w:r>
      <w:proofErr w:type="spellEnd"/>
      <w:r w:rsidRPr="004B2832">
        <w:rPr>
          <w:rFonts w:cstheme="minorHAnsi"/>
          <w:sz w:val="24"/>
          <w:szCs w:val="24"/>
          <w:lang w:val="en-GB"/>
        </w:rPr>
        <w:t xml:space="preserve">) is open on equal terms to all natural who are nationals of and legal persons (participating either individually or in grouping-consortium – of tenderers) effectively established in a Member State or a country, territory or region mentioned as eligible by the relevant regulations/basic act governing the eligibility rules for the grant as per </w:t>
      </w:r>
      <w:r w:rsidRPr="00DD4187">
        <w:rPr>
          <w:rFonts w:cstheme="minorHAnsi"/>
          <w:b/>
          <w:bCs/>
          <w:sz w:val="24"/>
          <w:szCs w:val="24"/>
          <w:lang w:val="en-GB"/>
        </w:rPr>
        <w:t>Annex A2a</w:t>
      </w:r>
      <w:r w:rsidR="003007AA">
        <w:rPr>
          <w:rFonts w:cstheme="minorHAnsi"/>
          <w:b/>
          <w:bCs/>
          <w:sz w:val="24"/>
          <w:szCs w:val="24"/>
          <w:lang w:val="en-GB"/>
        </w:rPr>
        <w:t xml:space="preserve"> – PART II</w:t>
      </w:r>
      <w:r w:rsidRPr="004B2832">
        <w:rPr>
          <w:rFonts w:cstheme="minorHAnsi"/>
          <w:sz w:val="24"/>
          <w:szCs w:val="24"/>
          <w:lang w:val="en-GB"/>
        </w:rPr>
        <w:t xml:space="preserve"> to the practical guide.  </w:t>
      </w:r>
      <w:hyperlink r:id="rId10" w:history="1">
        <w:r w:rsidR="004A2C36" w:rsidRPr="00A064FC">
          <w:rPr>
            <w:rStyle w:val="Hyperlink"/>
            <w:rFonts w:cstheme="minorHAnsi"/>
            <w:sz w:val="24"/>
            <w:szCs w:val="24"/>
            <w:lang w:val="en-GB"/>
          </w:rPr>
          <w:t>https://ec.europa.eu/europeaid/prag/annexes.do?chapterTitleCode=A</w:t>
        </w:r>
      </w:hyperlink>
    </w:p>
    <w:p w14:paraId="2CB82E56" w14:textId="65EF2730" w:rsidR="00BA5316" w:rsidRDefault="004A2C36" w:rsidP="004B2832">
      <w:pPr>
        <w:jc w:val="both"/>
        <w:outlineLvl w:val="0"/>
        <w:rPr>
          <w:rFonts w:cstheme="minorHAnsi"/>
          <w:sz w:val="24"/>
          <w:szCs w:val="24"/>
          <w:lang w:val="en-GB"/>
        </w:rPr>
      </w:pPr>
      <w:r>
        <w:rPr>
          <w:rFonts w:cstheme="minorHAnsi"/>
          <w:sz w:val="24"/>
          <w:szCs w:val="24"/>
          <w:lang w:val="en-GB"/>
        </w:rPr>
        <w:t xml:space="preserve">Please check the link above to determine if you are eligible to apply.  You </w:t>
      </w:r>
      <w:r w:rsidR="00134CB5">
        <w:rPr>
          <w:rFonts w:cstheme="minorHAnsi"/>
          <w:sz w:val="24"/>
          <w:szCs w:val="24"/>
          <w:lang w:val="en-GB"/>
        </w:rPr>
        <w:t>can also</w:t>
      </w:r>
      <w:r>
        <w:rPr>
          <w:rFonts w:cstheme="minorHAnsi"/>
          <w:sz w:val="24"/>
          <w:szCs w:val="24"/>
          <w:lang w:val="en-GB"/>
        </w:rPr>
        <w:t xml:space="preserve"> email  </w:t>
      </w:r>
      <w:hyperlink r:id="rId11" w:history="1">
        <w:r w:rsidRPr="00A064FC">
          <w:rPr>
            <w:rStyle w:val="Hyperlink"/>
            <w:rFonts w:cstheme="minorHAnsi"/>
            <w:sz w:val="24"/>
            <w:szCs w:val="24"/>
            <w:lang w:val="en-GB"/>
          </w:rPr>
          <w:t>lalkhash@carpha.org</w:t>
        </w:r>
      </w:hyperlink>
      <w:r>
        <w:rPr>
          <w:rFonts w:cstheme="minorHAnsi"/>
          <w:sz w:val="24"/>
          <w:szCs w:val="24"/>
          <w:lang w:val="en-GB"/>
        </w:rPr>
        <w:t xml:space="preserve">  to verify eligibility, this must be done before the deadline date to submit your Expression of Interest mentioned below.</w:t>
      </w:r>
    </w:p>
    <w:p w14:paraId="30F2AE49" w14:textId="77777777" w:rsidR="004004EB" w:rsidRPr="004B2832" w:rsidRDefault="004004EB" w:rsidP="004B2832">
      <w:pPr>
        <w:jc w:val="both"/>
        <w:outlineLvl w:val="0"/>
        <w:rPr>
          <w:rFonts w:cstheme="minorHAnsi"/>
          <w:sz w:val="24"/>
          <w:szCs w:val="24"/>
          <w:lang w:val="en-GB"/>
        </w:rPr>
      </w:pPr>
      <w:r w:rsidRPr="004B2832">
        <w:rPr>
          <w:rFonts w:cstheme="minorHAnsi"/>
          <w:sz w:val="24"/>
          <w:szCs w:val="24"/>
          <w:lang w:val="en-GB"/>
        </w:rPr>
        <w:t>Tenderers must state their nationality in their tenders and provide the usual proof of nationality under their national legislation.</w:t>
      </w:r>
    </w:p>
    <w:p w14:paraId="6914FC4F" w14:textId="77777777" w:rsidR="004004EB" w:rsidRPr="004B2832" w:rsidRDefault="004004EB" w:rsidP="004B2832">
      <w:pPr>
        <w:jc w:val="both"/>
        <w:outlineLvl w:val="0"/>
        <w:rPr>
          <w:rFonts w:cstheme="minorHAnsi"/>
          <w:sz w:val="24"/>
          <w:szCs w:val="24"/>
          <w:lang w:val="en-GB"/>
        </w:rPr>
      </w:pPr>
      <w:r w:rsidRPr="004B2832">
        <w:rPr>
          <w:rFonts w:cstheme="minorHAnsi"/>
          <w:sz w:val="24"/>
          <w:szCs w:val="24"/>
          <w:lang w:val="en-GB"/>
        </w:rPr>
        <w:t>The rule does not apply to the experts proposed under the service tenders financed by the grant.</w:t>
      </w:r>
    </w:p>
    <w:p w14:paraId="2A2CFFED" w14:textId="4F6A953F" w:rsidR="004004EB" w:rsidRPr="004B2832" w:rsidRDefault="004004EB" w:rsidP="004B2832">
      <w:pPr>
        <w:jc w:val="both"/>
        <w:outlineLvl w:val="0"/>
        <w:rPr>
          <w:rFonts w:cstheme="minorHAnsi"/>
          <w:sz w:val="24"/>
          <w:szCs w:val="24"/>
          <w:lang w:val="en-GB"/>
        </w:rPr>
      </w:pPr>
      <w:r w:rsidRPr="004B2832">
        <w:rPr>
          <w:rStyle w:val="Strong"/>
          <w:rFonts w:cstheme="minorHAnsi"/>
          <w:sz w:val="24"/>
          <w:szCs w:val="24"/>
          <w:lang w:val="en-GB"/>
        </w:rPr>
        <w:t>Grounds for exclusion</w:t>
      </w:r>
    </w:p>
    <w:p w14:paraId="1B62FE3E" w14:textId="654F6FC5" w:rsidR="004004EB" w:rsidRPr="004B2832" w:rsidRDefault="004004EB" w:rsidP="004B2832">
      <w:pPr>
        <w:pStyle w:val="Blockquote"/>
        <w:ind w:left="0"/>
        <w:jc w:val="both"/>
        <w:rPr>
          <w:rFonts w:asciiTheme="minorHAnsi" w:hAnsiTheme="minorHAnsi" w:cstheme="minorHAnsi"/>
          <w:szCs w:val="24"/>
          <w:lang w:val="en-GB"/>
        </w:rPr>
      </w:pPr>
      <w:r w:rsidRPr="004B2832">
        <w:rPr>
          <w:rFonts w:asciiTheme="minorHAnsi" w:hAnsiTheme="minorHAnsi" w:cstheme="minorHAnsi"/>
          <w:szCs w:val="24"/>
          <w:lang w:val="en-GB"/>
        </w:rPr>
        <w:t>If shortlisted and invited to submit a ten</w:t>
      </w:r>
      <w:r w:rsidR="008B33B8">
        <w:rPr>
          <w:rFonts w:asciiTheme="minorHAnsi" w:hAnsiTheme="minorHAnsi" w:cstheme="minorHAnsi"/>
          <w:szCs w:val="24"/>
          <w:lang w:val="en-GB"/>
        </w:rPr>
        <w:t>d</w:t>
      </w:r>
      <w:r w:rsidRPr="004B2832">
        <w:rPr>
          <w:rFonts w:asciiTheme="minorHAnsi" w:hAnsiTheme="minorHAnsi" w:cstheme="minorHAnsi"/>
          <w:szCs w:val="24"/>
          <w:lang w:val="en-GB"/>
        </w:rPr>
        <w:t xml:space="preserve">er, tenderers must submit a signed declaration, included in the tender form, to the effect that they are not in any of the exclusion situations listed in Section 2.6.10.1. of the practical guide. </w:t>
      </w:r>
    </w:p>
    <w:p w14:paraId="3FC04D84" w14:textId="04B44EA9" w:rsidR="004004EB" w:rsidRDefault="004004EB" w:rsidP="004B2832">
      <w:pPr>
        <w:pStyle w:val="Blockquote"/>
        <w:ind w:left="0"/>
        <w:jc w:val="both"/>
        <w:rPr>
          <w:rFonts w:asciiTheme="minorHAnsi" w:hAnsiTheme="minorHAnsi" w:cstheme="minorHAnsi"/>
          <w:szCs w:val="24"/>
          <w:lang w:val="en-GB"/>
        </w:rPr>
      </w:pPr>
      <w:r w:rsidRPr="004B2832">
        <w:rPr>
          <w:rFonts w:asciiTheme="minorHAnsi" w:hAnsiTheme="minorHAnsi" w:cstheme="minorHAnsi"/>
          <w:szCs w:val="24"/>
          <w:lang w:val="en-GB"/>
        </w:rPr>
        <w:t>Tenderer</w:t>
      </w:r>
      <w:r w:rsidR="008B33B8">
        <w:rPr>
          <w:rFonts w:asciiTheme="minorHAnsi" w:hAnsiTheme="minorHAnsi" w:cstheme="minorHAnsi"/>
          <w:szCs w:val="24"/>
          <w:lang w:val="en-GB"/>
        </w:rPr>
        <w:t>s</w:t>
      </w:r>
      <w:r w:rsidRPr="004B2832">
        <w:rPr>
          <w:rFonts w:asciiTheme="minorHAnsi" w:hAnsiTheme="minorHAnsi" w:cstheme="minorHAnsi"/>
          <w:szCs w:val="24"/>
          <w:lang w:val="en-GB"/>
        </w:rPr>
        <w:t xml:space="preserve"> included in the lists of EU restrictive measures (see Section 2.4. of the PRAG) </w:t>
      </w:r>
      <w:proofErr w:type="gramStart"/>
      <w:r w:rsidRPr="004B2832">
        <w:rPr>
          <w:rFonts w:asciiTheme="minorHAnsi" w:hAnsiTheme="minorHAnsi" w:cstheme="minorHAnsi"/>
          <w:szCs w:val="24"/>
          <w:lang w:val="en-GB"/>
        </w:rPr>
        <w:t>at the moment</w:t>
      </w:r>
      <w:proofErr w:type="gramEnd"/>
      <w:r w:rsidRPr="004B2832">
        <w:rPr>
          <w:rFonts w:asciiTheme="minorHAnsi" w:hAnsiTheme="minorHAnsi" w:cstheme="minorHAnsi"/>
          <w:szCs w:val="24"/>
          <w:lang w:val="en-GB"/>
        </w:rPr>
        <w:t xml:space="preserve"> of the award decision cannot be awarded the contract. </w:t>
      </w:r>
    </w:p>
    <w:p w14:paraId="6D67FA58" w14:textId="48FBE2C7" w:rsidR="0018758D" w:rsidRDefault="0018758D" w:rsidP="004B2832">
      <w:pPr>
        <w:pStyle w:val="Blockquote"/>
        <w:ind w:left="0"/>
        <w:jc w:val="both"/>
        <w:rPr>
          <w:rFonts w:asciiTheme="minorHAnsi" w:hAnsiTheme="minorHAnsi" w:cstheme="minorHAnsi"/>
          <w:szCs w:val="24"/>
          <w:lang w:val="en-GB"/>
        </w:rPr>
      </w:pPr>
    </w:p>
    <w:p w14:paraId="0237B9D9" w14:textId="12710663" w:rsidR="0018758D" w:rsidRDefault="0018758D" w:rsidP="004B2832">
      <w:pPr>
        <w:pStyle w:val="Blockquote"/>
        <w:ind w:left="0"/>
        <w:jc w:val="both"/>
        <w:rPr>
          <w:rFonts w:asciiTheme="minorHAnsi" w:hAnsiTheme="minorHAnsi" w:cstheme="minorHAnsi"/>
          <w:szCs w:val="24"/>
          <w:lang w:val="en-GB"/>
        </w:rPr>
      </w:pPr>
      <w:r>
        <w:rPr>
          <w:rFonts w:asciiTheme="minorHAnsi" w:hAnsiTheme="minorHAnsi" w:cstheme="minorHAnsi"/>
          <w:szCs w:val="24"/>
          <w:lang w:val="en-GB"/>
        </w:rPr>
        <w:t xml:space="preserve">You can access the PRAG and Declaration form 14A at </w:t>
      </w:r>
      <w:hyperlink r:id="rId12" w:history="1">
        <w:r w:rsidRPr="00A064FC">
          <w:rPr>
            <w:rStyle w:val="Hyperlink"/>
            <w:rFonts w:asciiTheme="minorHAnsi" w:hAnsiTheme="minorHAnsi" w:cstheme="minorHAnsi"/>
            <w:szCs w:val="24"/>
            <w:lang w:val="en-GB"/>
          </w:rPr>
          <w:t>https://ec.europa.eu/europeaid/prag/annexes.do?chapterTitleCode=A</w:t>
        </w:r>
      </w:hyperlink>
    </w:p>
    <w:p w14:paraId="6E49E551" w14:textId="4DDCA924" w:rsidR="0018758D" w:rsidRDefault="0018758D" w:rsidP="004B2832">
      <w:pPr>
        <w:pStyle w:val="Blockquote"/>
        <w:ind w:left="0"/>
        <w:jc w:val="both"/>
        <w:rPr>
          <w:rFonts w:asciiTheme="minorHAnsi" w:hAnsiTheme="minorHAnsi" w:cstheme="minorHAnsi"/>
          <w:szCs w:val="24"/>
          <w:lang w:val="en-GB"/>
        </w:rPr>
      </w:pPr>
    </w:p>
    <w:p w14:paraId="2551A2A5" w14:textId="682D1D02" w:rsidR="0018758D" w:rsidRDefault="0018758D" w:rsidP="004B2832">
      <w:pPr>
        <w:pStyle w:val="Blockquote"/>
        <w:ind w:left="0"/>
        <w:jc w:val="both"/>
        <w:rPr>
          <w:rFonts w:ascii="Arial" w:hAnsi="Arial" w:cs="Arial"/>
          <w:i/>
          <w:iCs/>
          <w:color w:val="4D5156"/>
          <w:sz w:val="21"/>
          <w:szCs w:val="21"/>
          <w:shd w:val="clear" w:color="auto" w:fill="FFFFFF"/>
        </w:rPr>
      </w:pPr>
      <w:r w:rsidRPr="0018758D">
        <w:rPr>
          <w:rFonts w:ascii="Arial" w:hAnsi="Arial" w:cs="Arial"/>
          <w:i/>
          <w:iCs/>
          <w:color w:val="4D5156"/>
          <w:sz w:val="21"/>
          <w:szCs w:val="21"/>
          <w:shd w:val="clear" w:color="auto" w:fill="FFFFFF"/>
        </w:rPr>
        <w:t>“Practical Guide to Contract Procedures for </w:t>
      </w:r>
      <w:r w:rsidRPr="0018758D">
        <w:rPr>
          <w:rStyle w:val="Emphasis"/>
          <w:rFonts w:ascii="Arial" w:hAnsi="Arial" w:cs="Arial"/>
          <w:b/>
          <w:bCs/>
          <w:i w:val="0"/>
          <w:iCs w:val="0"/>
          <w:color w:val="5F6368"/>
          <w:sz w:val="21"/>
          <w:szCs w:val="21"/>
          <w:shd w:val="clear" w:color="auto" w:fill="FFFFFF"/>
        </w:rPr>
        <w:t>EU</w:t>
      </w:r>
      <w:r w:rsidRPr="0018758D">
        <w:rPr>
          <w:rFonts w:ascii="Arial" w:hAnsi="Arial" w:cs="Arial"/>
          <w:i/>
          <w:iCs/>
          <w:color w:val="4D5156"/>
          <w:sz w:val="21"/>
          <w:szCs w:val="21"/>
          <w:shd w:val="clear" w:color="auto" w:fill="FFFFFF"/>
        </w:rPr>
        <w:t> External Actions” (“</w:t>
      </w:r>
      <w:r w:rsidRPr="0018758D">
        <w:rPr>
          <w:rStyle w:val="Emphasis"/>
          <w:rFonts w:ascii="Arial" w:hAnsi="Arial" w:cs="Arial"/>
          <w:b/>
          <w:bCs/>
          <w:i w:val="0"/>
          <w:iCs w:val="0"/>
          <w:color w:val="5F6368"/>
          <w:sz w:val="21"/>
          <w:szCs w:val="21"/>
          <w:shd w:val="clear" w:color="auto" w:fill="FFFFFF"/>
        </w:rPr>
        <w:t>PRAG</w:t>
      </w:r>
      <w:r w:rsidRPr="0018758D">
        <w:rPr>
          <w:rFonts w:ascii="Arial" w:hAnsi="Arial" w:cs="Arial"/>
          <w:i/>
          <w:iCs/>
          <w:color w:val="4D5156"/>
          <w:sz w:val="21"/>
          <w:szCs w:val="21"/>
          <w:shd w:val="clear" w:color="auto" w:fill="FFFFFF"/>
        </w:rPr>
        <w:t>”)</w:t>
      </w:r>
    </w:p>
    <w:p w14:paraId="25BED1A9" w14:textId="77777777" w:rsidR="0018758D" w:rsidRPr="0018758D" w:rsidRDefault="0018758D" w:rsidP="004B2832">
      <w:pPr>
        <w:pStyle w:val="Blockquote"/>
        <w:ind w:left="0"/>
        <w:jc w:val="both"/>
        <w:rPr>
          <w:rFonts w:asciiTheme="minorHAnsi" w:hAnsiTheme="minorHAnsi" w:cstheme="minorHAnsi"/>
          <w:snapToGrid/>
          <w:szCs w:val="24"/>
          <w:lang w:val="en-GB"/>
        </w:rPr>
      </w:pPr>
    </w:p>
    <w:p w14:paraId="32308FB5" w14:textId="50B2A57C" w:rsidR="004004EB" w:rsidRDefault="004004EB" w:rsidP="004B2832">
      <w:pPr>
        <w:keepNext/>
        <w:keepLines/>
        <w:spacing w:after="0"/>
        <w:jc w:val="both"/>
        <w:rPr>
          <w:rFonts w:cstheme="minorHAnsi"/>
          <w:b/>
          <w:bCs/>
          <w:sz w:val="24"/>
          <w:szCs w:val="24"/>
        </w:rPr>
      </w:pPr>
      <w:r w:rsidRPr="004B2832">
        <w:rPr>
          <w:rFonts w:cstheme="minorHAnsi"/>
          <w:b/>
          <w:bCs/>
          <w:sz w:val="24"/>
          <w:szCs w:val="24"/>
        </w:rPr>
        <w:t>Protection of personal data</w:t>
      </w:r>
    </w:p>
    <w:p w14:paraId="21CDD883" w14:textId="258F4B4B" w:rsidR="00626C9B" w:rsidRPr="004B2832" w:rsidRDefault="00626C9B" w:rsidP="004B2832">
      <w:pPr>
        <w:spacing w:before="120"/>
        <w:jc w:val="both"/>
        <w:rPr>
          <w:rFonts w:cstheme="minorHAnsi"/>
          <w:sz w:val="24"/>
          <w:szCs w:val="24"/>
        </w:rPr>
      </w:pPr>
      <w:r w:rsidRPr="004B2832">
        <w:rPr>
          <w:rFonts w:cstheme="minorHAnsi"/>
          <w:sz w:val="24"/>
          <w:szCs w:val="24"/>
        </w:rPr>
        <w:t xml:space="preserve">Processing of personal data related to </w:t>
      </w:r>
      <w:r w:rsidR="001F280F" w:rsidRPr="004B2832">
        <w:rPr>
          <w:rFonts w:cstheme="minorHAnsi"/>
          <w:sz w:val="24"/>
          <w:szCs w:val="24"/>
        </w:rPr>
        <w:t>this procedure</w:t>
      </w:r>
      <w:r w:rsidRPr="004B2832">
        <w:rPr>
          <w:rFonts w:cstheme="minorHAnsi"/>
          <w:sz w:val="24"/>
          <w:szCs w:val="24"/>
        </w:rPr>
        <w:t xml:space="preserve"> by the contracting authority takes place in accordance with the national legislation of the state of the contracting authority and with the provisions of the respective financing agreement.</w:t>
      </w:r>
    </w:p>
    <w:p w14:paraId="70F7CE09" w14:textId="794C30AD" w:rsidR="00626C9B" w:rsidRPr="004B2832" w:rsidRDefault="00626C9B" w:rsidP="004B2832">
      <w:pPr>
        <w:spacing w:before="120"/>
        <w:jc w:val="both"/>
        <w:rPr>
          <w:rFonts w:cstheme="minorHAnsi"/>
          <w:sz w:val="24"/>
          <w:szCs w:val="24"/>
        </w:rPr>
      </w:pPr>
      <w:r w:rsidRPr="004B2832">
        <w:rPr>
          <w:rFonts w:cstheme="minorHAnsi"/>
          <w:sz w:val="24"/>
          <w:szCs w:val="24"/>
        </w:rPr>
        <w:t>The</w:t>
      </w:r>
      <w:r w:rsidR="001F280F">
        <w:rPr>
          <w:rFonts w:cstheme="minorHAnsi"/>
          <w:sz w:val="24"/>
          <w:szCs w:val="24"/>
        </w:rPr>
        <w:t xml:space="preserve"> Request for Expression of Interest (REOI), the</w:t>
      </w:r>
      <w:r w:rsidRPr="004B2832">
        <w:rPr>
          <w:rFonts w:cstheme="minorHAnsi"/>
          <w:sz w:val="24"/>
          <w:szCs w:val="24"/>
        </w:rPr>
        <w:t xml:space="preserve"> tender procedure and the contract relate to an external action funded by the EU, represented by the European Commission. If </w:t>
      </w:r>
      <w:r w:rsidRPr="004B2832">
        <w:rPr>
          <w:rFonts w:cstheme="minorHAnsi"/>
          <w:sz w:val="24"/>
          <w:szCs w:val="24"/>
        </w:rPr>
        <w:lastRenderedPageBreak/>
        <w:t xml:space="preserve">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w:t>
      </w:r>
      <w:proofErr w:type="gramStart"/>
      <w:r w:rsidRPr="004B2832">
        <w:rPr>
          <w:rFonts w:cstheme="minorHAnsi"/>
          <w:sz w:val="24"/>
          <w:szCs w:val="24"/>
        </w:rPr>
        <w:t>is</w:t>
      </w:r>
      <w:proofErr w:type="gramEnd"/>
    </w:p>
    <w:p w14:paraId="6DA8352A" w14:textId="77777777" w:rsidR="00626C9B" w:rsidRPr="004B2832" w:rsidRDefault="00626C9B" w:rsidP="004B2832">
      <w:pPr>
        <w:spacing w:before="120"/>
        <w:jc w:val="both"/>
        <w:rPr>
          <w:rFonts w:cstheme="minorHAnsi"/>
          <w:sz w:val="24"/>
          <w:szCs w:val="24"/>
        </w:rPr>
      </w:pPr>
      <w:r w:rsidRPr="004B2832">
        <w:rPr>
          <w:rFonts w:cstheme="minorHAnsi"/>
          <w:sz w:val="24"/>
          <w:szCs w:val="24"/>
        </w:rPr>
        <w:t xml:space="preserve">the head of </w:t>
      </w:r>
      <w:proofErr w:type="gramStart"/>
      <w:r w:rsidRPr="004B2832">
        <w:rPr>
          <w:rFonts w:cstheme="minorHAnsi"/>
          <w:sz w:val="24"/>
          <w:szCs w:val="24"/>
        </w:rPr>
        <w:t>legal</w:t>
      </w:r>
      <w:proofErr w:type="gramEnd"/>
      <w:r w:rsidRPr="004B2832">
        <w:rPr>
          <w:rFonts w:cstheme="minorHAnsi"/>
          <w:sz w:val="24"/>
          <w:szCs w:val="24"/>
        </w:rPr>
        <w:t xml:space="preserve"> affairs unit of DG International Cooperation and Development.</w:t>
      </w:r>
    </w:p>
    <w:p w14:paraId="690C7CDF" w14:textId="77777777" w:rsidR="00626C9B" w:rsidRPr="004B2832" w:rsidRDefault="00626C9B" w:rsidP="004B2832">
      <w:pPr>
        <w:spacing w:before="120"/>
        <w:jc w:val="both"/>
        <w:rPr>
          <w:rFonts w:cstheme="minorHAnsi"/>
          <w:sz w:val="24"/>
          <w:szCs w:val="24"/>
        </w:rPr>
      </w:pPr>
      <w:r w:rsidRPr="004B2832">
        <w:rPr>
          <w:rFonts w:cstheme="minorHAnsi"/>
          <w:sz w:val="24"/>
          <w:szCs w:val="24"/>
        </w:rPr>
        <w:t>Details concerning processing of your personal data by the Commission are available on the privacy statement at:</w:t>
      </w:r>
    </w:p>
    <w:p w14:paraId="1F1F7784" w14:textId="77777777" w:rsidR="00626C9B" w:rsidRPr="004B2832" w:rsidRDefault="0009319C" w:rsidP="004B2832">
      <w:pPr>
        <w:ind w:left="720"/>
        <w:jc w:val="both"/>
        <w:rPr>
          <w:rFonts w:cstheme="minorHAnsi"/>
          <w:color w:val="1F497D"/>
          <w:sz w:val="24"/>
          <w:szCs w:val="24"/>
        </w:rPr>
      </w:pPr>
      <w:hyperlink r:id="rId13" w:history="1">
        <w:r w:rsidR="00626C9B" w:rsidRPr="004B2832">
          <w:rPr>
            <w:rStyle w:val="Hyperlink"/>
            <w:rFonts w:cstheme="minorHAnsi"/>
            <w:sz w:val="24"/>
            <w:szCs w:val="24"/>
          </w:rPr>
          <w:t>http://ec.europa.eu/europeaid/prag/annexes.do?chapterTitleCode=A</w:t>
        </w:r>
      </w:hyperlink>
      <w:r w:rsidR="00626C9B" w:rsidRPr="004B2832">
        <w:rPr>
          <w:rFonts w:cstheme="minorHAnsi"/>
          <w:color w:val="1F497D"/>
          <w:sz w:val="24"/>
          <w:szCs w:val="24"/>
        </w:rPr>
        <w:t xml:space="preserve">  </w:t>
      </w:r>
    </w:p>
    <w:p w14:paraId="465E7231" w14:textId="77777777" w:rsidR="003007AA" w:rsidRPr="0072260A" w:rsidRDefault="003007AA" w:rsidP="003007AA">
      <w:pPr>
        <w:pStyle w:val="BodyText2"/>
        <w:tabs>
          <w:tab w:val="left" w:pos="0"/>
          <w:tab w:val="left" w:pos="630"/>
        </w:tabs>
        <w:spacing w:before="120" w:after="120"/>
        <w:rPr>
          <w:rFonts w:asciiTheme="minorHAnsi" w:hAnsiTheme="minorHAnsi" w:cstheme="minorHAnsi"/>
          <w:color w:val="1F497D"/>
          <w:szCs w:val="24"/>
        </w:rPr>
      </w:pPr>
      <w:r w:rsidRPr="0072260A">
        <w:rPr>
          <w:rFonts w:asciiTheme="minorHAnsi" w:hAnsiTheme="minorHAnsi" w:cstheme="minorHAnsi"/>
          <w:szCs w:val="24"/>
        </w:rPr>
        <w:t xml:space="preserve">In cases where you are processing personal data in the context of participation to a tender (e.g. CVs of both key and technical experts) and/or implementation of a contract (e.g. replacement of experts) you shall accordingly inform the data subjects of the details of the processing and communicate the </w:t>
      </w:r>
      <w:proofErr w:type="gramStart"/>
      <w:r w:rsidRPr="0072260A">
        <w:rPr>
          <w:rFonts w:asciiTheme="minorHAnsi" w:hAnsiTheme="minorHAnsi" w:cstheme="minorHAnsi"/>
          <w:szCs w:val="24"/>
        </w:rPr>
        <w:t>above mentioned</w:t>
      </w:r>
      <w:proofErr w:type="gramEnd"/>
      <w:r w:rsidRPr="0072260A">
        <w:rPr>
          <w:rFonts w:asciiTheme="minorHAnsi" w:hAnsiTheme="minorHAnsi" w:cstheme="minorHAnsi"/>
          <w:szCs w:val="24"/>
        </w:rPr>
        <w:t xml:space="preserve"> privacy statement to them.</w:t>
      </w:r>
    </w:p>
    <w:p w14:paraId="107E71CF" w14:textId="77777777" w:rsidR="003B1983" w:rsidRDefault="003B1983" w:rsidP="004B2832">
      <w:pPr>
        <w:spacing w:before="60" w:after="60"/>
        <w:jc w:val="both"/>
        <w:rPr>
          <w:rFonts w:cstheme="minorHAnsi"/>
          <w:b/>
          <w:sz w:val="24"/>
          <w:szCs w:val="24"/>
        </w:rPr>
      </w:pPr>
    </w:p>
    <w:p w14:paraId="5293BA4F" w14:textId="15343FC0" w:rsidR="0034574B" w:rsidRPr="004B2832" w:rsidRDefault="0034574B" w:rsidP="004B2832">
      <w:pPr>
        <w:spacing w:before="60" w:after="60"/>
        <w:jc w:val="both"/>
        <w:rPr>
          <w:rFonts w:cstheme="minorHAnsi"/>
          <w:bCs/>
          <w:sz w:val="24"/>
          <w:szCs w:val="24"/>
        </w:rPr>
      </w:pPr>
      <w:r w:rsidRPr="004B2832">
        <w:rPr>
          <w:rFonts w:cstheme="minorHAnsi"/>
          <w:b/>
          <w:sz w:val="24"/>
          <w:szCs w:val="24"/>
        </w:rPr>
        <w:t>Objective of the contract</w:t>
      </w:r>
      <w:r w:rsidRPr="004B2832">
        <w:rPr>
          <w:rFonts w:cstheme="minorHAnsi"/>
          <w:bCs/>
          <w:sz w:val="24"/>
          <w:szCs w:val="24"/>
        </w:rPr>
        <w:t>:</w:t>
      </w:r>
    </w:p>
    <w:p w14:paraId="23E6C9F2" w14:textId="697BEF2F" w:rsidR="00AF6346" w:rsidRPr="004B2832" w:rsidRDefault="00AF6346" w:rsidP="00201A36">
      <w:pPr>
        <w:spacing w:before="60" w:after="60"/>
        <w:jc w:val="both"/>
        <w:rPr>
          <w:rFonts w:cstheme="minorHAnsi"/>
          <w:bCs/>
          <w:sz w:val="24"/>
          <w:szCs w:val="24"/>
        </w:rPr>
      </w:pPr>
      <w:r w:rsidRPr="004B2832">
        <w:rPr>
          <w:rFonts w:cstheme="minorHAnsi"/>
          <w:bCs/>
          <w:sz w:val="24"/>
          <w:szCs w:val="24"/>
        </w:rPr>
        <w:t>The objective of this contract is as follows:</w:t>
      </w:r>
    </w:p>
    <w:p w14:paraId="11C33480" w14:textId="77777777" w:rsidR="00E61031" w:rsidRPr="00FC075D" w:rsidRDefault="004A27B7" w:rsidP="00FC075D">
      <w:pPr>
        <w:pStyle w:val="NoSpacing"/>
        <w:rPr>
          <w:sz w:val="24"/>
          <w:szCs w:val="24"/>
        </w:rPr>
      </w:pPr>
      <w:r w:rsidRPr="00FC075D">
        <w:rPr>
          <w:sz w:val="24"/>
          <w:szCs w:val="24"/>
        </w:rPr>
        <w:t>To increase availability of research and grey literature on Zika and other arboviruses, for at</w:t>
      </w:r>
    </w:p>
    <w:p w14:paraId="46F6A185" w14:textId="623B2339" w:rsidR="004A27B7" w:rsidRPr="00FC075D" w:rsidRDefault="004A27B7" w:rsidP="00FC075D">
      <w:pPr>
        <w:pStyle w:val="NoSpacing"/>
        <w:rPr>
          <w:sz w:val="24"/>
          <w:szCs w:val="24"/>
        </w:rPr>
      </w:pPr>
      <w:r w:rsidRPr="00FC075D">
        <w:rPr>
          <w:sz w:val="24"/>
          <w:szCs w:val="24"/>
        </w:rPr>
        <w:t xml:space="preserve">least ten (10) CARPHA Member States, through CARPHA’s </w:t>
      </w:r>
      <w:proofErr w:type="spellStart"/>
      <w:r w:rsidRPr="00FC075D">
        <w:rPr>
          <w:sz w:val="24"/>
          <w:szCs w:val="24"/>
        </w:rPr>
        <w:t>EvIDeNCe</w:t>
      </w:r>
      <w:proofErr w:type="spellEnd"/>
      <w:r w:rsidRPr="00FC075D">
        <w:rPr>
          <w:sz w:val="24"/>
          <w:szCs w:val="24"/>
        </w:rPr>
        <w:t xml:space="preserve"> Portal</w:t>
      </w:r>
    </w:p>
    <w:p w14:paraId="71F2F04F" w14:textId="77777777" w:rsidR="00E409B1" w:rsidRPr="00E409B1" w:rsidRDefault="00E409B1" w:rsidP="00E409B1">
      <w:pPr>
        <w:pStyle w:val="ListBullet"/>
        <w:keepNext/>
        <w:keepLines/>
        <w:numPr>
          <w:ilvl w:val="0"/>
          <w:numId w:val="0"/>
        </w:numPr>
        <w:spacing w:after="120"/>
        <w:rPr>
          <w:rFonts w:asciiTheme="minorHAnsi" w:hAnsiTheme="minorHAnsi" w:cstheme="minorHAnsi"/>
          <w:szCs w:val="24"/>
        </w:rPr>
      </w:pPr>
    </w:p>
    <w:p w14:paraId="3424D03D" w14:textId="47553E92" w:rsidR="007D5B5D" w:rsidRDefault="004302CD" w:rsidP="004302CD">
      <w:pPr>
        <w:spacing w:after="0" w:line="240" w:lineRule="auto"/>
        <w:jc w:val="both"/>
        <w:rPr>
          <w:rFonts w:cstheme="minorHAnsi"/>
          <w:b/>
          <w:bCs/>
          <w:sz w:val="24"/>
          <w:szCs w:val="24"/>
        </w:rPr>
      </w:pPr>
      <w:r w:rsidRPr="004302CD">
        <w:rPr>
          <w:rFonts w:cstheme="minorHAnsi"/>
          <w:b/>
          <w:bCs/>
          <w:sz w:val="24"/>
          <w:szCs w:val="24"/>
        </w:rPr>
        <w:t>SELECTION CRITERIA</w:t>
      </w:r>
    </w:p>
    <w:p w14:paraId="2C4E48D2" w14:textId="524C7BB3" w:rsidR="00D35097" w:rsidRDefault="00D35097" w:rsidP="004302CD">
      <w:pPr>
        <w:spacing w:after="0" w:line="240" w:lineRule="auto"/>
        <w:jc w:val="both"/>
        <w:rPr>
          <w:rFonts w:cstheme="minorHAnsi"/>
          <w:b/>
          <w:bCs/>
          <w:sz w:val="24"/>
          <w:szCs w:val="24"/>
        </w:rPr>
      </w:pPr>
    </w:p>
    <w:p w14:paraId="5B3272F1" w14:textId="18125CE7" w:rsidR="00D35097" w:rsidRDefault="00D35097" w:rsidP="004302CD">
      <w:pPr>
        <w:spacing w:after="0" w:line="240" w:lineRule="auto"/>
        <w:jc w:val="both"/>
        <w:rPr>
          <w:rFonts w:ascii="Times New Roman" w:hAnsi="Times New Roman" w:cs="Times New Roman"/>
          <w:b/>
          <w:bCs/>
          <w:sz w:val="24"/>
          <w:szCs w:val="24"/>
        </w:rPr>
      </w:pPr>
      <w:r w:rsidRPr="00095380">
        <w:rPr>
          <w:rFonts w:ascii="Times New Roman" w:hAnsi="Times New Roman" w:cs="Times New Roman"/>
          <w:b/>
          <w:bCs/>
          <w:sz w:val="24"/>
          <w:szCs w:val="24"/>
        </w:rPr>
        <w:t>For Legal and Natural Persons</w:t>
      </w:r>
    </w:p>
    <w:p w14:paraId="1382BDEC" w14:textId="77777777" w:rsidR="00885D44" w:rsidRPr="00095380" w:rsidRDefault="00885D44" w:rsidP="004302CD">
      <w:pPr>
        <w:spacing w:after="0" w:line="240" w:lineRule="auto"/>
        <w:jc w:val="both"/>
        <w:rPr>
          <w:rFonts w:ascii="Times New Roman" w:hAnsi="Times New Roman" w:cs="Times New Roman"/>
          <w:b/>
          <w:bCs/>
          <w:sz w:val="24"/>
          <w:szCs w:val="24"/>
        </w:rPr>
      </w:pPr>
    </w:p>
    <w:p w14:paraId="0DA4D919" w14:textId="77777777" w:rsidR="00CE7C8B" w:rsidRPr="00095380" w:rsidRDefault="00CE7C8B" w:rsidP="00CE7C8B">
      <w:pPr>
        <w:tabs>
          <w:tab w:val="left" w:pos="1134"/>
        </w:tabs>
        <w:rPr>
          <w:rFonts w:ascii="Times New Roman" w:hAnsi="Times New Roman" w:cs="Times New Roman"/>
          <w:b/>
          <w:sz w:val="24"/>
          <w:szCs w:val="24"/>
        </w:rPr>
      </w:pPr>
      <w:r w:rsidRPr="00095380">
        <w:rPr>
          <w:rFonts w:ascii="Times New Roman" w:hAnsi="Times New Roman" w:cs="Times New Roman"/>
          <w:b/>
          <w:sz w:val="24"/>
          <w:szCs w:val="24"/>
        </w:rPr>
        <w:t>Key expert 1: Team Leader (Library Science Specialist)</w:t>
      </w:r>
    </w:p>
    <w:p w14:paraId="08293EDF" w14:textId="77777777" w:rsidR="00CE7C8B" w:rsidRPr="00095380" w:rsidRDefault="00CE7C8B" w:rsidP="00CE7C8B">
      <w:pPr>
        <w:tabs>
          <w:tab w:val="left" w:pos="1134"/>
        </w:tabs>
        <w:rPr>
          <w:rFonts w:ascii="Times New Roman" w:hAnsi="Times New Roman" w:cs="Times New Roman"/>
          <w:b/>
          <w:sz w:val="24"/>
          <w:szCs w:val="24"/>
          <w:highlight w:val="lightGray"/>
        </w:rPr>
      </w:pPr>
      <w:r w:rsidRPr="00095380">
        <w:rPr>
          <w:rFonts w:ascii="Times New Roman" w:hAnsi="Times New Roman" w:cs="Times New Roman"/>
          <w:b/>
          <w:sz w:val="24"/>
          <w:szCs w:val="24"/>
        </w:rPr>
        <w:t>Qualifications and skills</w:t>
      </w:r>
    </w:p>
    <w:p w14:paraId="315D99A0" w14:textId="77777777" w:rsidR="00CE7C8B" w:rsidRPr="00095380" w:rsidRDefault="00CE7C8B" w:rsidP="00CE7C8B">
      <w:pPr>
        <w:numPr>
          <w:ilvl w:val="0"/>
          <w:numId w:val="19"/>
        </w:numPr>
        <w:spacing w:after="0" w:line="240" w:lineRule="auto"/>
        <w:jc w:val="both"/>
        <w:rPr>
          <w:rFonts w:ascii="Times New Roman" w:hAnsi="Times New Roman" w:cs="Times New Roman"/>
          <w:sz w:val="24"/>
          <w:szCs w:val="24"/>
        </w:rPr>
      </w:pPr>
      <w:r w:rsidRPr="00095380">
        <w:rPr>
          <w:rFonts w:ascii="Times New Roman" w:hAnsi="Times New Roman" w:cs="Times New Roman"/>
          <w:sz w:val="24"/>
          <w:szCs w:val="24"/>
        </w:rPr>
        <w:t xml:space="preserve">At least a </w:t>
      </w:r>
      <w:proofErr w:type="gramStart"/>
      <w:r w:rsidRPr="00095380">
        <w:rPr>
          <w:rFonts w:ascii="Times New Roman" w:hAnsi="Times New Roman" w:cs="Times New Roman"/>
          <w:sz w:val="24"/>
          <w:szCs w:val="24"/>
        </w:rPr>
        <w:t>master’s degree in Library Science</w:t>
      </w:r>
      <w:proofErr w:type="gramEnd"/>
      <w:r w:rsidRPr="00095380">
        <w:rPr>
          <w:rFonts w:ascii="Times New Roman" w:hAnsi="Times New Roman" w:cs="Times New Roman"/>
          <w:sz w:val="24"/>
          <w:szCs w:val="24"/>
        </w:rPr>
        <w:t xml:space="preserve"> or a related field.</w:t>
      </w:r>
    </w:p>
    <w:p w14:paraId="6EDB53D5" w14:textId="77777777" w:rsidR="00CE7C8B" w:rsidRPr="00095380" w:rsidRDefault="00CE7C8B" w:rsidP="00CE7C8B">
      <w:pPr>
        <w:rPr>
          <w:rFonts w:ascii="Times New Roman" w:hAnsi="Times New Roman" w:cs="Times New Roman"/>
          <w:sz w:val="24"/>
          <w:szCs w:val="24"/>
        </w:rPr>
      </w:pPr>
    </w:p>
    <w:p w14:paraId="6F2C01DF" w14:textId="77777777" w:rsidR="00CE7C8B" w:rsidRPr="00095380" w:rsidRDefault="00CE7C8B" w:rsidP="00CE7C8B">
      <w:pPr>
        <w:rPr>
          <w:rFonts w:ascii="Times New Roman" w:hAnsi="Times New Roman" w:cs="Times New Roman"/>
          <w:b/>
          <w:sz w:val="24"/>
          <w:szCs w:val="24"/>
        </w:rPr>
      </w:pPr>
      <w:r w:rsidRPr="00095380">
        <w:rPr>
          <w:rFonts w:ascii="Times New Roman" w:hAnsi="Times New Roman" w:cs="Times New Roman"/>
          <w:b/>
          <w:sz w:val="24"/>
          <w:szCs w:val="24"/>
        </w:rPr>
        <w:t>General professional experience</w:t>
      </w:r>
    </w:p>
    <w:p w14:paraId="0650ACA5" w14:textId="77777777" w:rsidR="00CE7C8B" w:rsidRPr="00095380" w:rsidRDefault="00CE7C8B" w:rsidP="00CE7C8B">
      <w:pPr>
        <w:numPr>
          <w:ilvl w:val="0"/>
          <w:numId w:val="19"/>
        </w:numPr>
        <w:spacing w:after="0" w:line="240" w:lineRule="auto"/>
        <w:jc w:val="both"/>
        <w:rPr>
          <w:rFonts w:ascii="Times New Roman" w:hAnsi="Times New Roman" w:cs="Times New Roman"/>
          <w:sz w:val="24"/>
          <w:szCs w:val="24"/>
        </w:rPr>
      </w:pPr>
      <w:r w:rsidRPr="00095380">
        <w:rPr>
          <w:rFonts w:ascii="Times New Roman" w:hAnsi="Times New Roman" w:cs="Times New Roman"/>
          <w:sz w:val="24"/>
          <w:szCs w:val="24"/>
        </w:rPr>
        <w:t xml:space="preserve">At least three (3) years’ experience working with metadata and document </w:t>
      </w:r>
      <w:proofErr w:type="gramStart"/>
      <w:r w:rsidRPr="00095380">
        <w:rPr>
          <w:rFonts w:ascii="Times New Roman" w:hAnsi="Times New Roman" w:cs="Times New Roman"/>
          <w:sz w:val="24"/>
          <w:szCs w:val="24"/>
        </w:rPr>
        <w:t>digitization;</w:t>
      </w:r>
      <w:proofErr w:type="gramEnd"/>
    </w:p>
    <w:p w14:paraId="5FFBE751" w14:textId="77777777" w:rsidR="00CE7C8B" w:rsidRPr="00095380" w:rsidRDefault="00CE7C8B" w:rsidP="00CE7C8B">
      <w:pPr>
        <w:numPr>
          <w:ilvl w:val="0"/>
          <w:numId w:val="19"/>
        </w:numPr>
        <w:spacing w:after="0" w:line="240" w:lineRule="auto"/>
        <w:jc w:val="both"/>
        <w:rPr>
          <w:rFonts w:ascii="Times New Roman" w:hAnsi="Times New Roman" w:cs="Times New Roman"/>
          <w:sz w:val="24"/>
          <w:szCs w:val="24"/>
        </w:rPr>
      </w:pPr>
      <w:r w:rsidRPr="00095380">
        <w:rPr>
          <w:rFonts w:ascii="Times New Roman" w:hAnsi="Times New Roman" w:cs="Times New Roman"/>
          <w:sz w:val="24"/>
          <w:szCs w:val="24"/>
        </w:rPr>
        <w:t xml:space="preserve">At least three (3) years’ experience working with Anglo-American Cataloguing Rules (AACR2) cataloguing standards, and quality control in a digital </w:t>
      </w:r>
      <w:proofErr w:type="gramStart"/>
      <w:r w:rsidRPr="00095380">
        <w:rPr>
          <w:rFonts w:ascii="Times New Roman" w:hAnsi="Times New Roman" w:cs="Times New Roman"/>
          <w:sz w:val="24"/>
          <w:szCs w:val="24"/>
        </w:rPr>
        <w:t>environment;</w:t>
      </w:r>
      <w:proofErr w:type="gramEnd"/>
    </w:p>
    <w:p w14:paraId="5DE6032A" w14:textId="77777777" w:rsidR="00CE7C8B" w:rsidRPr="00095380" w:rsidRDefault="00CE7C8B" w:rsidP="00CE7C8B">
      <w:pPr>
        <w:numPr>
          <w:ilvl w:val="0"/>
          <w:numId w:val="19"/>
        </w:numPr>
        <w:spacing w:after="0" w:line="240" w:lineRule="auto"/>
        <w:jc w:val="both"/>
        <w:rPr>
          <w:rFonts w:ascii="Times New Roman" w:hAnsi="Times New Roman" w:cs="Times New Roman"/>
          <w:sz w:val="24"/>
          <w:szCs w:val="24"/>
        </w:rPr>
      </w:pPr>
      <w:r w:rsidRPr="00095380">
        <w:rPr>
          <w:rFonts w:ascii="Times New Roman" w:hAnsi="Times New Roman" w:cs="Times New Roman"/>
          <w:sz w:val="24"/>
          <w:szCs w:val="24"/>
        </w:rPr>
        <w:t xml:space="preserve">Experience managing similar </w:t>
      </w:r>
      <w:proofErr w:type="gramStart"/>
      <w:r w:rsidRPr="00095380">
        <w:rPr>
          <w:rFonts w:ascii="Times New Roman" w:hAnsi="Times New Roman" w:cs="Times New Roman"/>
          <w:sz w:val="24"/>
          <w:szCs w:val="24"/>
        </w:rPr>
        <w:t>projects</w:t>
      </w:r>
      <w:proofErr w:type="gramEnd"/>
    </w:p>
    <w:p w14:paraId="5C143BF2" w14:textId="77777777" w:rsidR="00CE7C8B" w:rsidRPr="00095380" w:rsidRDefault="00CE7C8B" w:rsidP="00CE7C8B">
      <w:pPr>
        <w:rPr>
          <w:rFonts w:ascii="Times New Roman" w:hAnsi="Times New Roman" w:cs="Times New Roman"/>
          <w:sz w:val="24"/>
          <w:szCs w:val="24"/>
        </w:rPr>
      </w:pPr>
    </w:p>
    <w:p w14:paraId="0F4C9D04" w14:textId="77777777" w:rsidR="00CE7C8B" w:rsidRPr="00095380" w:rsidRDefault="00CE7C8B" w:rsidP="00CE7C8B">
      <w:pPr>
        <w:rPr>
          <w:rFonts w:ascii="Times New Roman" w:hAnsi="Times New Roman" w:cs="Times New Roman"/>
          <w:b/>
          <w:sz w:val="24"/>
          <w:szCs w:val="24"/>
        </w:rPr>
      </w:pPr>
      <w:r w:rsidRPr="00095380">
        <w:rPr>
          <w:rFonts w:ascii="Times New Roman" w:hAnsi="Times New Roman" w:cs="Times New Roman"/>
          <w:b/>
          <w:sz w:val="24"/>
          <w:szCs w:val="24"/>
        </w:rPr>
        <w:t>Specific professional experience</w:t>
      </w:r>
    </w:p>
    <w:p w14:paraId="09305DBA" w14:textId="77777777" w:rsidR="00CE7C8B" w:rsidRPr="00095380" w:rsidRDefault="00CE7C8B" w:rsidP="00CE7C8B">
      <w:pPr>
        <w:numPr>
          <w:ilvl w:val="0"/>
          <w:numId w:val="20"/>
        </w:numPr>
        <w:spacing w:after="120" w:line="240" w:lineRule="auto"/>
        <w:jc w:val="both"/>
        <w:rPr>
          <w:rFonts w:ascii="Times New Roman" w:hAnsi="Times New Roman" w:cs="Times New Roman"/>
          <w:sz w:val="24"/>
          <w:szCs w:val="24"/>
        </w:rPr>
      </w:pPr>
      <w:r w:rsidRPr="00095380">
        <w:rPr>
          <w:rFonts w:ascii="Times New Roman" w:hAnsi="Times New Roman" w:cs="Times New Roman"/>
          <w:sz w:val="24"/>
          <w:szCs w:val="24"/>
        </w:rPr>
        <w:t xml:space="preserve">At least three (3) years demonstrated project management </w:t>
      </w:r>
      <w:proofErr w:type="gramStart"/>
      <w:r w:rsidRPr="00095380">
        <w:rPr>
          <w:rFonts w:ascii="Times New Roman" w:hAnsi="Times New Roman" w:cs="Times New Roman"/>
          <w:sz w:val="24"/>
          <w:szCs w:val="24"/>
        </w:rPr>
        <w:t>experience</w:t>
      </w:r>
      <w:proofErr w:type="gramEnd"/>
    </w:p>
    <w:p w14:paraId="1F884FAF" w14:textId="77777777" w:rsidR="00CE7C8B" w:rsidRPr="00095380" w:rsidRDefault="00CE7C8B" w:rsidP="00CE7C8B">
      <w:pPr>
        <w:numPr>
          <w:ilvl w:val="0"/>
          <w:numId w:val="20"/>
        </w:numPr>
        <w:spacing w:after="120" w:line="240" w:lineRule="auto"/>
        <w:jc w:val="both"/>
        <w:rPr>
          <w:rFonts w:ascii="Times New Roman" w:hAnsi="Times New Roman" w:cs="Times New Roman"/>
          <w:sz w:val="24"/>
          <w:szCs w:val="24"/>
        </w:rPr>
      </w:pPr>
      <w:r w:rsidRPr="00095380">
        <w:rPr>
          <w:rFonts w:ascii="Times New Roman" w:hAnsi="Times New Roman" w:cs="Times New Roman"/>
          <w:sz w:val="24"/>
          <w:szCs w:val="24"/>
        </w:rPr>
        <w:t xml:space="preserve">At least three (3) years demonstrated experience working with digital asset management, digital repository or digital library </w:t>
      </w:r>
      <w:proofErr w:type="gramStart"/>
      <w:r w:rsidRPr="00095380">
        <w:rPr>
          <w:rFonts w:ascii="Times New Roman" w:hAnsi="Times New Roman" w:cs="Times New Roman"/>
          <w:sz w:val="24"/>
          <w:szCs w:val="24"/>
        </w:rPr>
        <w:t>systems</w:t>
      </w:r>
      <w:proofErr w:type="gramEnd"/>
    </w:p>
    <w:p w14:paraId="4B65BF5F" w14:textId="77777777" w:rsidR="00CE7C8B" w:rsidRPr="00095380" w:rsidRDefault="00CE7C8B" w:rsidP="00CE7C8B">
      <w:pPr>
        <w:ind w:left="360"/>
        <w:rPr>
          <w:rFonts w:ascii="Times New Roman" w:hAnsi="Times New Roman" w:cs="Times New Roman"/>
          <w:sz w:val="24"/>
          <w:szCs w:val="24"/>
        </w:rPr>
      </w:pPr>
      <w:r w:rsidRPr="00095380">
        <w:rPr>
          <w:rFonts w:ascii="Times New Roman" w:hAnsi="Times New Roman" w:cs="Times New Roman"/>
          <w:sz w:val="24"/>
          <w:szCs w:val="24"/>
          <w:lang w:val="en-029"/>
        </w:rPr>
        <w:lastRenderedPageBreak/>
        <w:t>All experts must be independent and free from conflicts of interest in the responsibilities they take on.</w:t>
      </w:r>
    </w:p>
    <w:p w14:paraId="1D85789D" w14:textId="0054DA19" w:rsidR="00CE7C8B" w:rsidRPr="00095380" w:rsidRDefault="00CE7C8B" w:rsidP="00CE7C8B">
      <w:pPr>
        <w:rPr>
          <w:rFonts w:ascii="Times New Roman" w:hAnsi="Times New Roman" w:cs="Times New Roman"/>
          <w:sz w:val="24"/>
          <w:szCs w:val="24"/>
        </w:rPr>
      </w:pPr>
      <w:r w:rsidRPr="00095380">
        <w:rPr>
          <w:rFonts w:ascii="Times New Roman" w:hAnsi="Times New Roman" w:cs="Times New Roman"/>
          <w:b/>
          <w:sz w:val="24"/>
          <w:szCs w:val="24"/>
        </w:rPr>
        <w:t xml:space="preserve"> </w:t>
      </w:r>
      <w:r w:rsidRPr="00095380">
        <w:rPr>
          <w:rFonts w:ascii="Times New Roman" w:hAnsi="Times New Roman" w:cs="Times New Roman"/>
          <w:sz w:val="24"/>
          <w:szCs w:val="24"/>
        </w:rPr>
        <w:t xml:space="preserve">The profiles of the non-key experts for this contract are as follows: </w:t>
      </w:r>
    </w:p>
    <w:p w14:paraId="2470DC8E" w14:textId="1390CE68" w:rsidR="00CE7C8B" w:rsidRPr="00095380" w:rsidRDefault="002F12AD" w:rsidP="00CE7C8B">
      <w:pPr>
        <w:spacing w:before="240" w:after="240"/>
        <w:rPr>
          <w:rFonts w:ascii="Times New Roman" w:hAnsi="Times New Roman" w:cs="Times New Roman"/>
          <w:b/>
          <w:sz w:val="24"/>
          <w:szCs w:val="24"/>
        </w:rPr>
      </w:pPr>
      <w:proofErr w:type="gramStart"/>
      <w:r>
        <w:rPr>
          <w:rFonts w:ascii="Times New Roman" w:hAnsi="Times New Roman" w:cs="Times New Roman"/>
          <w:b/>
          <w:sz w:val="24"/>
          <w:szCs w:val="24"/>
        </w:rPr>
        <w:t xml:space="preserve">Non </w:t>
      </w:r>
      <w:r w:rsidR="00885D44">
        <w:rPr>
          <w:rFonts w:ascii="Times New Roman" w:hAnsi="Times New Roman" w:cs="Times New Roman"/>
          <w:b/>
          <w:sz w:val="24"/>
          <w:szCs w:val="24"/>
        </w:rPr>
        <w:t>K</w:t>
      </w:r>
      <w:r w:rsidR="00CE7C8B" w:rsidRPr="00095380">
        <w:rPr>
          <w:rFonts w:ascii="Times New Roman" w:hAnsi="Times New Roman" w:cs="Times New Roman"/>
          <w:b/>
          <w:sz w:val="24"/>
          <w:szCs w:val="24"/>
        </w:rPr>
        <w:t>ey</w:t>
      </w:r>
      <w:proofErr w:type="gramEnd"/>
      <w:r w:rsidR="00CE7C8B" w:rsidRPr="00095380">
        <w:rPr>
          <w:rFonts w:ascii="Times New Roman" w:hAnsi="Times New Roman" w:cs="Times New Roman"/>
          <w:b/>
          <w:sz w:val="24"/>
          <w:szCs w:val="24"/>
        </w:rPr>
        <w:t xml:space="preserve"> Expert </w:t>
      </w:r>
      <w:r>
        <w:rPr>
          <w:rFonts w:ascii="Times New Roman" w:hAnsi="Times New Roman" w:cs="Times New Roman"/>
          <w:b/>
          <w:sz w:val="24"/>
          <w:szCs w:val="24"/>
        </w:rPr>
        <w:t>1</w:t>
      </w:r>
      <w:r w:rsidR="00CE7C8B" w:rsidRPr="00095380">
        <w:rPr>
          <w:rFonts w:ascii="Times New Roman" w:hAnsi="Times New Roman" w:cs="Times New Roman"/>
          <w:b/>
          <w:sz w:val="24"/>
          <w:szCs w:val="24"/>
        </w:rPr>
        <w:t xml:space="preserve"> - Knowledge Harvester</w:t>
      </w:r>
    </w:p>
    <w:p w14:paraId="18C9EBEF" w14:textId="77777777" w:rsidR="00CE7C8B" w:rsidRPr="00095380" w:rsidRDefault="00CE7C8B" w:rsidP="00CE7C8B">
      <w:pPr>
        <w:spacing w:after="240"/>
        <w:rPr>
          <w:rFonts w:ascii="Times New Roman" w:hAnsi="Times New Roman" w:cs="Times New Roman"/>
          <w:b/>
          <w:sz w:val="24"/>
          <w:szCs w:val="24"/>
        </w:rPr>
      </w:pPr>
      <w:r w:rsidRPr="00095380">
        <w:rPr>
          <w:rFonts w:ascii="Times New Roman" w:hAnsi="Times New Roman" w:cs="Times New Roman"/>
          <w:b/>
          <w:sz w:val="24"/>
          <w:szCs w:val="24"/>
        </w:rPr>
        <w:t>Qualifications and Skills:</w:t>
      </w:r>
    </w:p>
    <w:p w14:paraId="156CFA15"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Bachelor’s degree, in Health Sciences or a related field</w:t>
      </w:r>
    </w:p>
    <w:p w14:paraId="10C2AB55" w14:textId="77777777" w:rsidR="00CE7C8B" w:rsidRPr="00095380" w:rsidRDefault="00CE7C8B" w:rsidP="00CE7C8B">
      <w:pPr>
        <w:spacing w:after="240"/>
        <w:rPr>
          <w:rFonts w:ascii="Times New Roman" w:hAnsi="Times New Roman" w:cs="Times New Roman"/>
          <w:b/>
          <w:sz w:val="24"/>
          <w:szCs w:val="24"/>
        </w:rPr>
      </w:pPr>
      <w:r w:rsidRPr="00095380">
        <w:rPr>
          <w:rFonts w:ascii="Times New Roman" w:hAnsi="Times New Roman" w:cs="Times New Roman"/>
          <w:b/>
          <w:sz w:val="24"/>
          <w:szCs w:val="24"/>
        </w:rPr>
        <w:t>General Professional Experience</w:t>
      </w:r>
    </w:p>
    <w:p w14:paraId="17339C18"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At least five (5) years’ work experience in a public health, preferably in the Caribbean region</w:t>
      </w:r>
    </w:p>
    <w:p w14:paraId="31F811BF"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Good computer skills</w:t>
      </w:r>
    </w:p>
    <w:p w14:paraId="14CD9BBD"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Excellent communication skills</w:t>
      </w:r>
    </w:p>
    <w:p w14:paraId="2EDC62D9" w14:textId="77777777" w:rsidR="00CE7C8B" w:rsidRPr="00095380" w:rsidRDefault="00CE7C8B" w:rsidP="00CE7C8B">
      <w:pPr>
        <w:spacing w:after="240"/>
        <w:rPr>
          <w:rFonts w:ascii="Times New Roman" w:hAnsi="Times New Roman" w:cs="Times New Roman"/>
          <w:b/>
          <w:sz w:val="24"/>
          <w:szCs w:val="24"/>
        </w:rPr>
      </w:pPr>
      <w:r w:rsidRPr="00095380">
        <w:rPr>
          <w:rFonts w:ascii="Times New Roman" w:hAnsi="Times New Roman" w:cs="Times New Roman"/>
          <w:b/>
          <w:sz w:val="24"/>
          <w:szCs w:val="24"/>
        </w:rPr>
        <w:t>Specific Professional Experience</w:t>
      </w:r>
    </w:p>
    <w:p w14:paraId="57C8F9B8"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 xml:space="preserve">At least two (2) years’ work experience in arranging and describing primary source </w:t>
      </w:r>
      <w:proofErr w:type="gramStart"/>
      <w:r w:rsidRPr="00095380">
        <w:rPr>
          <w:rFonts w:ascii="Times New Roman" w:hAnsi="Times New Roman" w:cs="Times New Roman"/>
          <w:sz w:val="24"/>
          <w:szCs w:val="24"/>
        </w:rPr>
        <w:t>materials</w:t>
      </w:r>
      <w:proofErr w:type="gramEnd"/>
      <w:r w:rsidRPr="00095380">
        <w:rPr>
          <w:rFonts w:ascii="Times New Roman" w:hAnsi="Times New Roman" w:cs="Times New Roman"/>
          <w:sz w:val="24"/>
          <w:szCs w:val="24"/>
        </w:rPr>
        <w:t xml:space="preserve"> </w:t>
      </w:r>
    </w:p>
    <w:p w14:paraId="5420EE58" w14:textId="77777777" w:rsidR="00CE7C8B" w:rsidRPr="00095380" w:rsidRDefault="00CE7C8B" w:rsidP="00CE7C8B">
      <w:pPr>
        <w:numPr>
          <w:ilvl w:val="0"/>
          <w:numId w:val="21"/>
        </w:numPr>
        <w:contextualSpacing/>
        <w:jc w:val="both"/>
        <w:rPr>
          <w:rFonts w:ascii="Times New Roman" w:eastAsia="Calibri" w:hAnsi="Times New Roman" w:cs="Times New Roman"/>
          <w:color w:val="000000"/>
          <w:sz w:val="24"/>
          <w:szCs w:val="24"/>
          <w:lang w:val="en-TT"/>
        </w:rPr>
      </w:pPr>
      <w:r w:rsidRPr="00095380">
        <w:rPr>
          <w:rFonts w:ascii="Times New Roman" w:eastAsia="Calibri" w:hAnsi="Times New Roman" w:cs="Times New Roman"/>
          <w:sz w:val="24"/>
          <w:szCs w:val="24"/>
          <w:lang w:val="en-TT"/>
        </w:rPr>
        <w:t xml:space="preserve">Ability to interview senior officials and to initiate and facilitate collaboration as demonstrated by involvement in similar </w:t>
      </w:r>
      <w:proofErr w:type="gramStart"/>
      <w:r w:rsidRPr="00095380">
        <w:rPr>
          <w:rFonts w:ascii="Times New Roman" w:eastAsia="Calibri" w:hAnsi="Times New Roman" w:cs="Times New Roman"/>
          <w:sz w:val="24"/>
          <w:szCs w:val="24"/>
          <w:lang w:val="en-TT"/>
        </w:rPr>
        <w:t>projects</w:t>
      </w:r>
      <w:proofErr w:type="gramEnd"/>
    </w:p>
    <w:p w14:paraId="0E649265"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 xml:space="preserve">A sound understanding of public health issues in the Caribbean, particularly those related to Zika and other mosquito-borne diseases, as demonstrated by involvement in similar projects dealing with public health </w:t>
      </w:r>
      <w:proofErr w:type="gramStart"/>
      <w:r w:rsidRPr="00095380">
        <w:rPr>
          <w:rFonts w:ascii="Times New Roman" w:hAnsi="Times New Roman" w:cs="Times New Roman"/>
          <w:sz w:val="24"/>
          <w:szCs w:val="24"/>
        </w:rPr>
        <w:t>issues</w:t>
      </w:r>
      <w:proofErr w:type="gramEnd"/>
    </w:p>
    <w:p w14:paraId="4350D9CC"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 xml:space="preserve">Demonstrated organizational, analytical, decision-making, problem-solving and planning </w:t>
      </w:r>
      <w:proofErr w:type="gramStart"/>
      <w:r w:rsidRPr="00095380">
        <w:rPr>
          <w:rFonts w:ascii="Times New Roman" w:hAnsi="Times New Roman" w:cs="Times New Roman"/>
          <w:sz w:val="24"/>
          <w:szCs w:val="24"/>
        </w:rPr>
        <w:t>skills</w:t>
      </w:r>
      <w:proofErr w:type="gramEnd"/>
      <w:r w:rsidRPr="00095380">
        <w:rPr>
          <w:rFonts w:ascii="Times New Roman" w:hAnsi="Times New Roman" w:cs="Times New Roman"/>
          <w:sz w:val="24"/>
          <w:szCs w:val="24"/>
        </w:rPr>
        <w:t xml:space="preserve"> </w:t>
      </w:r>
    </w:p>
    <w:p w14:paraId="0FC04E4A" w14:textId="77777777" w:rsidR="00CE7C8B" w:rsidRPr="00095380" w:rsidRDefault="00CE7C8B" w:rsidP="00CE7C8B">
      <w:pPr>
        <w:numPr>
          <w:ilvl w:val="0"/>
          <w:numId w:val="21"/>
        </w:numPr>
        <w:spacing w:after="240" w:line="240" w:lineRule="auto"/>
        <w:jc w:val="both"/>
        <w:rPr>
          <w:rFonts w:ascii="Times New Roman" w:hAnsi="Times New Roman" w:cs="Times New Roman"/>
          <w:sz w:val="24"/>
          <w:szCs w:val="24"/>
        </w:rPr>
      </w:pPr>
      <w:r w:rsidRPr="00095380">
        <w:rPr>
          <w:rFonts w:ascii="Times New Roman" w:hAnsi="Times New Roman" w:cs="Times New Roman"/>
          <w:sz w:val="24"/>
          <w:szCs w:val="24"/>
        </w:rPr>
        <w:t xml:space="preserve">Familiarity and experience with library systems will be an </w:t>
      </w:r>
      <w:proofErr w:type="gramStart"/>
      <w:r w:rsidRPr="00095380">
        <w:rPr>
          <w:rFonts w:ascii="Times New Roman" w:hAnsi="Times New Roman" w:cs="Times New Roman"/>
          <w:sz w:val="24"/>
          <w:szCs w:val="24"/>
        </w:rPr>
        <w:t>asset</w:t>
      </w:r>
      <w:proofErr w:type="gramEnd"/>
    </w:p>
    <w:p w14:paraId="2F84FFB5" w14:textId="2D6F694E" w:rsidR="00E32291" w:rsidRPr="004B2832" w:rsidRDefault="00C21BE2" w:rsidP="004B2832">
      <w:pPr>
        <w:pStyle w:val="NoSpacing"/>
        <w:spacing w:before="60" w:after="60"/>
        <w:jc w:val="both"/>
        <w:rPr>
          <w:rFonts w:cstheme="minorHAnsi"/>
          <w:b/>
          <w:sz w:val="24"/>
          <w:szCs w:val="24"/>
        </w:rPr>
      </w:pPr>
      <w:r w:rsidRPr="004B2832">
        <w:rPr>
          <w:rFonts w:cstheme="minorHAnsi"/>
          <w:b/>
          <w:sz w:val="24"/>
          <w:szCs w:val="24"/>
        </w:rPr>
        <w:t xml:space="preserve">IMPLEMENTATION </w:t>
      </w:r>
    </w:p>
    <w:p w14:paraId="1C5283CB" w14:textId="79B7C446" w:rsidR="004349EB" w:rsidRPr="003700F9" w:rsidRDefault="00F45A8D" w:rsidP="004B2832">
      <w:pPr>
        <w:pStyle w:val="NoSpacing"/>
        <w:spacing w:before="60" w:after="60"/>
        <w:jc w:val="both"/>
        <w:rPr>
          <w:rFonts w:cstheme="minorHAnsi"/>
          <w:sz w:val="24"/>
          <w:szCs w:val="24"/>
        </w:rPr>
      </w:pPr>
      <w:r w:rsidRPr="004B2832">
        <w:rPr>
          <w:rFonts w:cstheme="minorHAnsi"/>
          <w:sz w:val="24"/>
          <w:szCs w:val="24"/>
        </w:rPr>
        <w:t xml:space="preserve">The </w:t>
      </w:r>
      <w:r w:rsidRPr="00F65159">
        <w:rPr>
          <w:rFonts w:cstheme="minorHAnsi"/>
          <w:b/>
          <w:bCs/>
          <w:sz w:val="24"/>
          <w:szCs w:val="24"/>
        </w:rPr>
        <w:t xml:space="preserve">indicative </w:t>
      </w:r>
      <w:r w:rsidRPr="004B2832">
        <w:rPr>
          <w:rFonts w:cstheme="minorHAnsi"/>
          <w:sz w:val="24"/>
          <w:szCs w:val="24"/>
        </w:rPr>
        <w:t>period of the contract is:</w:t>
      </w:r>
      <w:r w:rsidR="00450ACC">
        <w:rPr>
          <w:rFonts w:cstheme="minorHAnsi"/>
          <w:sz w:val="24"/>
          <w:szCs w:val="24"/>
        </w:rPr>
        <w:t xml:space="preserve"> </w:t>
      </w:r>
      <w:r w:rsidR="007F7A81">
        <w:rPr>
          <w:rFonts w:cstheme="minorHAnsi"/>
          <w:sz w:val="24"/>
          <w:szCs w:val="24"/>
        </w:rPr>
        <w:t>May/June</w:t>
      </w:r>
      <w:r w:rsidR="005938DA">
        <w:rPr>
          <w:rFonts w:cstheme="minorHAnsi"/>
          <w:sz w:val="24"/>
          <w:szCs w:val="24"/>
        </w:rPr>
        <w:t xml:space="preserve"> 202</w:t>
      </w:r>
      <w:r w:rsidR="003F185F">
        <w:rPr>
          <w:rFonts w:cstheme="minorHAnsi"/>
          <w:sz w:val="24"/>
          <w:szCs w:val="24"/>
        </w:rPr>
        <w:t>4</w:t>
      </w:r>
      <w:r w:rsidR="005938DA">
        <w:rPr>
          <w:rFonts w:cstheme="minorHAnsi"/>
          <w:sz w:val="24"/>
          <w:szCs w:val="24"/>
        </w:rPr>
        <w:t xml:space="preserve"> with</w:t>
      </w:r>
      <w:r w:rsidR="00F17AE9" w:rsidRPr="004B2832">
        <w:rPr>
          <w:rFonts w:cstheme="minorHAnsi"/>
          <w:b/>
          <w:bCs/>
          <w:sz w:val="24"/>
          <w:szCs w:val="24"/>
        </w:rPr>
        <w:t xml:space="preserve"> </w:t>
      </w:r>
      <w:r w:rsidR="00F17AE9" w:rsidRPr="004B2832">
        <w:rPr>
          <w:rFonts w:cstheme="minorHAnsi"/>
          <w:sz w:val="24"/>
          <w:szCs w:val="24"/>
        </w:rPr>
        <w:t>a duration of</w:t>
      </w:r>
      <w:r w:rsidR="00F17AE9" w:rsidRPr="004B2832">
        <w:rPr>
          <w:rFonts w:cstheme="minorHAnsi"/>
          <w:b/>
          <w:bCs/>
          <w:sz w:val="24"/>
          <w:szCs w:val="24"/>
        </w:rPr>
        <w:t xml:space="preserve"> </w:t>
      </w:r>
      <w:r w:rsidR="003700F9" w:rsidRPr="003700F9">
        <w:rPr>
          <w:rFonts w:cstheme="minorHAnsi"/>
          <w:sz w:val="24"/>
          <w:szCs w:val="24"/>
        </w:rPr>
        <w:t>twelve (12) months.</w:t>
      </w:r>
    </w:p>
    <w:p w14:paraId="13B37139" w14:textId="04250940" w:rsidR="00E5566F" w:rsidRPr="004B2832" w:rsidRDefault="00E5566F" w:rsidP="004B2832">
      <w:pPr>
        <w:pStyle w:val="NoSpacing"/>
        <w:spacing w:before="60" w:after="60"/>
        <w:jc w:val="both"/>
        <w:rPr>
          <w:rFonts w:cstheme="minorHAnsi"/>
          <w:b/>
          <w:sz w:val="24"/>
          <w:szCs w:val="24"/>
        </w:rPr>
      </w:pPr>
      <w:r w:rsidRPr="004B2832">
        <w:rPr>
          <w:rFonts w:cstheme="minorHAnsi"/>
          <w:b/>
          <w:sz w:val="24"/>
          <w:szCs w:val="24"/>
        </w:rPr>
        <w:t>INVITATION</w:t>
      </w:r>
    </w:p>
    <w:p w14:paraId="660B4363" w14:textId="52E47B79" w:rsidR="00E5566F" w:rsidRDefault="00E5566F" w:rsidP="004B2832">
      <w:pPr>
        <w:pStyle w:val="NoSpacing"/>
        <w:spacing w:before="60" w:after="60"/>
        <w:jc w:val="both"/>
        <w:rPr>
          <w:rFonts w:cstheme="minorHAnsi"/>
          <w:sz w:val="24"/>
          <w:szCs w:val="24"/>
        </w:rPr>
      </w:pPr>
      <w:r w:rsidRPr="004B2832">
        <w:rPr>
          <w:rFonts w:cstheme="minorHAnsi"/>
          <w:sz w:val="24"/>
          <w:szCs w:val="24"/>
        </w:rPr>
        <w:t xml:space="preserve">CARPHA invites eligible consultants to indicate their interest in providing the services. Interested consultants </w:t>
      </w:r>
      <w:r w:rsidRPr="0090371A">
        <w:rPr>
          <w:rFonts w:cstheme="minorHAnsi"/>
          <w:b/>
          <w:bCs/>
          <w:i/>
          <w:iCs/>
          <w:sz w:val="24"/>
          <w:szCs w:val="24"/>
          <w:u w:val="single"/>
        </w:rPr>
        <w:t>must provide</w:t>
      </w:r>
      <w:r w:rsidRPr="004B2832">
        <w:rPr>
          <w:rFonts w:cstheme="minorHAnsi"/>
          <w:sz w:val="24"/>
          <w:szCs w:val="24"/>
        </w:rPr>
        <w:t xml:space="preserve"> information indicating that they are qualified to perform the services (</w:t>
      </w:r>
      <w:r w:rsidR="00AF0722">
        <w:rPr>
          <w:rFonts w:cstheme="minorHAnsi"/>
          <w:sz w:val="24"/>
          <w:szCs w:val="24"/>
        </w:rPr>
        <w:t xml:space="preserve">CV’s, </w:t>
      </w:r>
      <w:r w:rsidRPr="004B2832">
        <w:rPr>
          <w:rFonts w:cstheme="minorHAnsi"/>
          <w:sz w:val="24"/>
          <w:szCs w:val="24"/>
        </w:rPr>
        <w:t>brochures, description of similar assignments, experience in similar conditions, availability of appropriate skills among staff, business profile, etc.). Suitably qualified consultants will be short-listed and invited to tender for the Project through a competitive procedure.</w:t>
      </w:r>
    </w:p>
    <w:p w14:paraId="48AACE68" w14:textId="2512CEFE" w:rsidR="00A21371" w:rsidRPr="004B2832" w:rsidRDefault="00A21371" w:rsidP="004B2832">
      <w:pPr>
        <w:pStyle w:val="NoSpacing"/>
        <w:spacing w:before="60" w:after="60"/>
        <w:jc w:val="both"/>
        <w:rPr>
          <w:rFonts w:cstheme="minorHAnsi"/>
          <w:b/>
          <w:sz w:val="24"/>
          <w:szCs w:val="24"/>
        </w:rPr>
      </w:pPr>
      <w:r w:rsidRPr="004B2832">
        <w:rPr>
          <w:rFonts w:cstheme="minorHAnsi"/>
          <w:b/>
          <w:sz w:val="24"/>
          <w:szCs w:val="24"/>
        </w:rPr>
        <w:t xml:space="preserve">DEADLINE FOR </w:t>
      </w:r>
      <w:r w:rsidR="00972DF7" w:rsidRPr="004B2832">
        <w:rPr>
          <w:rFonts w:cstheme="minorHAnsi"/>
          <w:b/>
          <w:sz w:val="24"/>
          <w:szCs w:val="24"/>
        </w:rPr>
        <w:t>SUBMITTING</w:t>
      </w:r>
      <w:r w:rsidR="001867F7" w:rsidRPr="004B2832">
        <w:rPr>
          <w:rFonts w:cstheme="minorHAnsi"/>
          <w:b/>
          <w:sz w:val="24"/>
          <w:szCs w:val="24"/>
        </w:rPr>
        <w:t xml:space="preserve"> EXPRESSIONS OF INTEREST</w:t>
      </w:r>
      <w:r w:rsidRPr="004B2832">
        <w:rPr>
          <w:rFonts w:cstheme="minorHAnsi"/>
          <w:b/>
          <w:sz w:val="24"/>
          <w:szCs w:val="24"/>
        </w:rPr>
        <w:t xml:space="preserve"> </w:t>
      </w:r>
    </w:p>
    <w:p w14:paraId="2FACF26F" w14:textId="77777777" w:rsidR="00E87142" w:rsidRPr="004B2832" w:rsidRDefault="003D6471" w:rsidP="004B2832">
      <w:pPr>
        <w:pStyle w:val="NoSpacing"/>
        <w:spacing w:before="60" w:after="60"/>
        <w:jc w:val="both"/>
        <w:rPr>
          <w:rFonts w:cstheme="minorHAnsi"/>
          <w:sz w:val="24"/>
          <w:szCs w:val="24"/>
        </w:rPr>
      </w:pPr>
      <w:r w:rsidRPr="004B2832">
        <w:rPr>
          <w:rFonts w:cstheme="minorHAnsi"/>
          <w:sz w:val="24"/>
          <w:szCs w:val="24"/>
        </w:rPr>
        <w:t xml:space="preserve">Expressions of interest must be delivered </w:t>
      </w:r>
      <w:r w:rsidR="008F3E12" w:rsidRPr="004B2832">
        <w:rPr>
          <w:rFonts w:cstheme="minorHAnsi"/>
          <w:sz w:val="24"/>
          <w:szCs w:val="24"/>
        </w:rPr>
        <w:t xml:space="preserve">in English by email </w:t>
      </w:r>
      <w:r w:rsidRPr="004B2832">
        <w:rPr>
          <w:rFonts w:cstheme="minorHAnsi"/>
          <w:sz w:val="24"/>
          <w:szCs w:val="24"/>
        </w:rPr>
        <w:t xml:space="preserve">to the address below </w:t>
      </w:r>
      <w:r w:rsidR="00E148B1" w:rsidRPr="004B2832">
        <w:rPr>
          <w:rFonts w:cstheme="minorHAnsi"/>
          <w:sz w:val="24"/>
          <w:szCs w:val="24"/>
        </w:rPr>
        <w:t xml:space="preserve">by </w:t>
      </w:r>
    </w:p>
    <w:p w14:paraId="5BBD5774" w14:textId="3CD1E6C4" w:rsidR="003D6471" w:rsidRPr="004B2832" w:rsidRDefault="0009319C" w:rsidP="004B2832">
      <w:pPr>
        <w:pStyle w:val="NoSpacing"/>
        <w:spacing w:before="60" w:after="60"/>
        <w:jc w:val="both"/>
        <w:rPr>
          <w:rFonts w:cstheme="minorHAnsi"/>
          <w:sz w:val="24"/>
          <w:szCs w:val="24"/>
        </w:rPr>
      </w:pPr>
      <w:r>
        <w:rPr>
          <w:rFonts w:cstheme="minorHAnsi"/>
          <w:b/>
          <w:bCs/>
          <w:sz w:val="24"/>
          <w:szCs w:val="24"/>
          <w:u w:val="single"/>
        </w:rPr>
        <w:t>Monday</w:t>
      </w:r>
      <w:r w:rsidR="00081089">
        <w:rPr>
          <w:rFonts w:cstheme="minorHAnsi"/>
          <w:b/>
          <w:bCs/>
          <w:sz w:val="24"/>
          <w:szCs w:val="24"/>
          <w:u w:val="single"/>
        </w:rPr>
        <w:t xml:space="preserve"> </w:t>
      </w:r>
      <w:r w:rsidR="006C4897">
        <w:rPr>
          <w:rFonts w:cstheme="minorHAnsi"/>
          <w:b/>
          <w:bCs/>
          <w:sz w:val="24"/>
          <w:szCs w:val="24"/>
          <w:u w:val="single"/>
        </w:rPr>
        <w:t>2</w:t>
      </w:r>
      <w:r w:rsidR="003B1983">
        <w:rPr>
          <w:rFonts w:cstheme="minorHAnsi"/>
          <w:b/>
          <w:bCs/>
          <w:sz w:val="24"/>
          <w:szCs w:val="24"/>
          <w:u w:val="single"/>
        </w:rPr>
        <w:t>9</w:t>
      </w:r>
      <w:r w:rsidR="007F7A81">
        <w:rPr>
          <w:rFonts w:cstheme="minorHAnsi"/>
          <w:b/>
          <w:bCs/>
          <w:sz w:val="24"/>
          <w:szCs w:val="24"/>
          <w:u w:val="single"/>
        </w:rPr>
        <w:t>th</w:t>
      </w:r>
      <w:r w:rsidR="00081089">
        <w:rPr>
          <w:rFonts w:cstheme="minorHAnsi"/>
          <w:b/>
          <w:bCs/>
          <w:sz w:val="24"/>
          <w:szCs w:val="24"/>
          <w:u w:val="single"/>
        </w:rPr>
        <w:t xml:space="preserve"> </w:t>
      </w:r>
      <w:r w:rsidR="003B1983">
        <w:rPr>
          <w:rFonts w:cstheme="minorHAnsi"/>
          <w:b/>
          <w:bCs/>
          <w:sz w:val="24"/>
          <w:szCs w:val="24"/>
          <w:u w:val="single"/>
        </w:rPr>
        <w:t>April before 6.00pm</w:t>
      </w:r>
      <w:r w:rsidR="00201A36">
        <w:rPr>
          <w:rFonts w:cstheme="minorHAnsi"/>
          <w:b/>
          <w:bCs/>
          <w:sz w:val="24"/>
          <w:szCs w:val="24"/>
          <w:u w:val="single"/>
        </w:rPr>
        <w:t xml:space="preserve"> </w:t>
      </w:r>
      <w:r w:rsidR="00C21BE2" w:rsidRPr="004B2832">
        <w:rPr>
          <w:rFonts w:cstheme="minorHAnsi"/>
          <w:sz w:val="24"/>
          <w:szCs w:val="24"/>
        </w:rPr>
        <w:t>Atlantic Standard Time (AST)</w:t>
      </w:r>
      <w:r w:rsidR="009A75BF" w:rsidRPr="004B2832">
        <w:rPr>
          <w:rFonts w:cstheme="minorHAnsi"/>
          <w:sz w:val="24"/>
          <w:szCs w:val="24"/>
        </w:rPr>
        <w:t xml:space="preserve"> to:</w:t>
      </w:r>
    </w:p>
    <w:p w14:paraId="16CF9708" w14:textId="080BBDA6" w:rsidR="00F45A8D" w:rsidRDefault="00F45A8D" w:rsidP="004B2832">
      <w:pPr>
        <w:pStyle w:val="NoSpacing"/>
        <w:jc w:val="both"/>
        <w:rPr>
          <w:rStyle w:val="Hyperlink"/>
          <w:rFonts w:cstheme="minorHAnsi"/>
          <w:b/>
          <w:bCs/>
          <w:sz w:val="24"/>
          <w:szCs w:val="24"/>
          <w:lang w:val="en-TT"/>
        </w:rPr>
      </w:pPr>
      <w:r w:rsidRPr="004B2832">
        <w:rPr>
          <w:rFonts w:cstheme="minorHAnsi"/>
          <w:sz w:val="24"/>
          <w:szCs w:val="24"/>
          <w:lang w:val="en-TT"/>
        </w:rPr>
        <w:t>E-mail:</w:t>
      </w:r>
      <w:r w:rsidRPr="004B2832">
        <w:rPr>
          <w:rFonts w:cstheme="minorHAnsi"/>
          <w:sz w:val="24"/>
          <w:szCs w:val="24"/>
          <w:lang w:val="en-TT"/>
        </w:rPr>
        <w:tab/>
      </w:r>
      <w:r w:rsidRPr="004B2832">
        <w:rPr>
          <w:rFonts w:cstheme="minorHAnsi"/>
          <w:sz w:val="24"/>
          <w:szCs w:val="24"/>
          <w:lang w:val="en-TT"/>
        </w:rPr>
        <w:tab/>
      </w:r>
      <w:hyperlink r:id="rId14" w:history="1">
        <w:r w:rsidRPr="004B2832">
          <w:rPr>
            <w:rStyle w:val="Hyperlink"/>
            <w:rFonts w:cstheme="minorHAnsi"/>
            <w:b/>
            <w:bCs/>
            <w:sz w:val="24"/>
            <w:szCs w:val="24"/>
            <w:lang w:val="en-TT"/>
          </w:rPr>
          <w:t>lalkhash@CARPHA.ORG</w:t>
        </w:r>
      </w:hyperlink>
    </w:p>
    <w:p w14:paraId="45772BB2" w14:textId="77777777" w:rsidR="000371DE" w:rsidRDefault="000371DE" w:rsidP="004B2832">
      <w:pPr>
        <w:pStyle w:val="NoSpacing"/>
        <w:jc w:val="both"/>
        <w:rPr>
          <w:rStyle w:val="Hyperlink"/>
          <w:rFonts w:cstheme="minorHAnsi"/>
          <w:b/>
          <w:bCs/>
          <w:sz w:val="24"/>
          <w:szCs w:val="24"/>
          <w:lang w:val="en-TT"/>
        </w:rPr>
      </w:pPr>
    </w:p>
    <w:p w14:paraId="72D49ED5" w14:textId="33CF0D46" w:rsidR="000371DE" w:rsidRDefault="000371DE" w:rsidP="00201A36">
      <w:pPr>
        <w:pStyle w:val="NoSpacing"/>
        <w:jc w:val="both"/>
        <w:rPr>
          <w:rFonts w:cstheme="minorHAnsi"/>
          <w:sz w:val="24"/>
          <w:szCs w:val="24"/>
          <w:lang w:val="en-TT"/>
        </w:rPr>
      </w:pPr>
      <w:r>
        <w:rPr>
          <w:rFonts w:cstheme="minorHAnsi"/>
          <w:sz w:val="24"/>
          <w:szCs w:val="24"/>
          <w:lang w:val="en-TT"/>
        </w:rPr>
        <w:t>Sharda Lal-Khanai</w:t>
      </w:r>
    </w:p>
    <w:p w14:paraId="714E771C" w14:textId="07D433D1" w:rsidR="00201A36" w:rsidRPr="004B2832" w:rsidRDefault="00201A36" w:rsidP="00201A36">
      <w:pPr>
        <w:pStyle w:val="NoSpacing"/>
        <w:jc w:val="both"/>
        <w:rPr>
          <w:rFonts w:cstheme="minorHAnsi"/>
          <w:sz w:val="24"/>
          <w:szCs w:val="24"/>
          <w:lang w:val="en-TT"/>
        </w:rPr>
      </w:pPr>
      <w:r w:rsidRPr="004B2832">
        <w:rPr>
          <w:rFonts w:cstheme="minorHAnsi"/>
          <w:sz w:val="24"/>
          <w:szCs w:val="24"/>
          <w:lang w:val="en-TT"/>
        </w:rPr>
        <w:t xml:space="preserve">Procurement Officer </w:t>
      </w:r>
    </w:p>
    <w:p w14:paraId="6A3C5219" w14:textId="77777777" w:rsidR="00201A36" w:rsidRPr="004B2832" w:rsidRDefault="00201A36" w:rsidP="00201A36">
      <w:pPr>
        <w:pStyle w:val="NoSpacing"/>
        <w:jc w:val="both"/>
        <w:rPr>
          <w:rFonts w:cstheme="minorHAnsi"/>
          <w:sz w:val="24"/>
          <w:szCs w:val="24"/>
        </w:rPr>
      </w:pPr>
      <w:r w:rsidRPr="004B2832">
        <w:rPr>
          <w:rFonts w:cstheme="minorHAnsi"/>
          <w:sz w:val="24"/>
          <w:szCs w:val="24"/>
        </w:rPr>
        <w:lastRenderedPageBreak/>
        <w:t>Caribbean Public Health Agency</w:t>
      </w:r>
    </w:p>
    <w:p w14:paraId="27267CB3" w14:textId="77777777" w:rsidR="00201A36" w:rsidRPr="004B2832" w:rsidRDefault="00201A36" w:rsidP="00201A36">
      <w:pPr>
        <w:pStyle w:val="NoSpacing"/>
        <w:jc w:val="both"/>
        <w:rPr>
          <w:rFonts w:cstheme="minorHAnsi"/>
          <w:sz w:val="24"/>
          <w:szCs w:val="24"/>
          <w:lang w:val="en-TT"/>
        </w:rPr>
      </w:pPr>
      <w:r w:rsidRPr="004B2832">
        <w:rPr>
          <w:rFonts w:cstheme="minorHAnsi"/>
          <w:sz w:val="24"/>
          <w:szCs w:val="24"/>
          <w:lang w:val="en-TT"/>
        </w:rPr>
        <w:t>16-18 Jamaica Boulevard</w:t>
      </w:r>
    </w:p>
    <w:p w14:paraId="0A8A9CEC" w14:textId="77777777" w:rsidR="00201A36" w:rsidRPr="004B2832" w:rsidRDefault="00201A36" w:rsidP="00201A36">
      <w:pPr>
        <w:pStyle w:val="NoSpacing"/>
        <w:jc w:val="both"/>
        <w:rPr>
          <w:rFonts w:cstheme="minorHAnsi"/>
          <w:sz w:val="24"/>
          <w:szCs w:val="24"/>
        </w:rPr>
      </w:pPr>
      <w:r w:rsidRPr="004B2832">
        <w:rPr>
          <w:rFonts w:cstheme="minorHAnsi"/>
          <w:sz w:val="24"/>
          <w:szCs w:val="24"/>
        </w:rPr>
        <w:t>Federation Park</w:t>
      </w:r>
    </w:p>
    <w:p w14:paraId="74260303" w14:textId="1A0B138D" w:rsidR="00201A36" w:rsidRDefault="00201A36" w:rsidP="00201A36">
      <w:pPr>
        <w:pStyle w:val="NoSpacing"/>
        <w:jc w:val="both"/>
        <w:rPr>
          <w:rFonts w:cstheme="minorHAnsi"/>
          <w:sz w:val="24"/>
          <w:szCs w:val="24"/>
        </w:rPr>
      </w:pPr>
      <w:r w:rsidRPr="004B2832">
        <w:rPr>
          <w:rFonts w:cstheme="minorHAnsi"/>
          <w:sz w:val="24"/>
          <w:szCs w:val="24"/>
        </w:rPr>
        <w:t>St. Clair</w:t>
      </w:r>
      <w:r>
        <w:rPr>
          <w:rFonts w:cstheme="minorHAnsi"/>
          <w:sz w:val="24"/>
          <w:szCs w:val="24"/>
        </w:rPr>
        <w:t>.</w:t>
      </w:r>
    </w:p>
    <w:p w14:paraId="4B09B806" w14:textId="77777777" w:rsidR="00201A36" w:rsidRPr="004B2832" w:rsidRDefault="00201A36" w:rsidP="00201A36">
      <w:pPr>
        <w:pStyle w:val="NoSpacing"/>
        <w:jc w:val="both"/>
        <w:rPr>
          <w:rFonts w:cstheme="minorHAnsi"/>
          <w:sz w:val="24"/>
          <w:szCs w:val="24"/>
        </w:rPr>
      </w:pPr>
      <w:r w:rsidRPr="004B2832">
        <w:rPr>
          <w:rFonts w:cstheme="minorHAnsi"/>
          <w:sz w:val="24"/>
          <w:szCs w:val="24"/>
        </w:rPr>
        <w:t>PORT OF SPAIN</w:t>
      </w:r>
    </w:p>
    <w:p w14:paraId="37A41F80" w14:textId="2E594053" w:rsidR="007D5B5D" w:rsidRPr="004B2832" w:rsidRDefault="007D5B5D" w:rsidP="004B2832">
      <w:pPr>
        <w:pStyle w:val="NoSpacing"/>
        <w:jc w:val="both"/>
        <w:rPr>
          <w:rStyle w:val="Hyperlink"/>
          <w:rFonts w:cstheme="minorHAnsi"/>
          <w:b/>
          <w:bCs/>
          <w:sz w:val="24"/>
          <w:szCs w:val="24"/>
          <w:lang w:val="en-TT"/>
        </w:rPr>
      </w:pPr>
    </w:p>
    <w:p w14:paraId="41039769" w14:textId="48DD5CCE" w:rsidR="0018758D" w:rsidRDefault="007D5B5D" w:rsidP="004B2832">
      <w:pPr>
        <w:pStyle w:val="NoSpacing"/>
        <w:jc w:val="both"/>
        <w:rPr>
          <w:rFonts w:cstheme="minorHAnsi"/>
          <w:sz w:val="24"/>
          <w:szCs w:val="24"/>
        </w:rPr>
      </w:pPr>
      <w:r w:rsidRPr="004B2832">
        <w:rPr>
          <w:rFonts w:cstheme="minorHAnsi"/>
          <w:sz w:val="24"/>
          <w:szCs w:val="24"/>
        </w:rPr>
        <w:t>Following the assessment of the</w:t>
      </w:r>
      <w:r w:rsidR="0018758D">
        <w:rPr>
          <w:rFonts w:cstheme="minorHAnsi"/>
          <w:sz w:val="24"/>
          <w:szCs w:val="24"/>
        </w:rPr>
        <w:t xml:space="preserve"> Expressions of Interest submitted</w:t>
      </w:r>
      <w:r w:rsidRPr="004B2832">
        <w:rPr>
          <w:rFonts w:cstheme="minorHAnsi"/>
          <w:sz w:val="24"/>
          <w:szCs w:val="24"/>
        </w:rPr>
        <w:t>, a shortlist of not less than three, and not more than eight applicants will be provided with the terms of reference and invited to submit technical and financial proposals</w:t>
      </w:r>
      <w:r w:rsidR="0018758D">
        <w:rPr>
          <w:rFonts w:cstheme="minorHAnsi"/>
          <w:sz w:val="24"/>
          <w:szCs w:val="24"/>
        </w:rPr>
        <w:t xml:space="preserve">.  The proposal will be evaluated by a committee set up for this specific </w:t>
      </w:r>
      <w:r w:rsidR="009C2CBE">
        <w:rPr>
          <w:rFonts w:cstheme="minorHAnsi"/>
          <w:sz w:val="24"/>
          <w:szCs w:val="24"/>
        </w:rPr>
        <w:t>consultancy</w:t>
      </w:r>
      <w:r w:rsidR="0018758D">
        <w:rPr>
          <w:rFonts w:cstheme="minorHAnsi"/>
          <w:sz w:val="24"/>
          <w:szCs w:val="24"/>
        </w:rPr>
        <w:t xml:space="preserve"> and the outcome officially communicated to all tenderers.</w:t>
      </w:r>
    </w:p>
    <w:p w14:paraId="0B36654C" w14:textId="77777777" w:rsidR="0018758D" w:rsidRDefault="0018758D" w:rsidP="004B2832">
      <w:pPr>
        <w:pStyle w:val="NoSpacing"/>
        <w:jc w:val="both"/>
        <w:rPr>
          <w:rFonts w:cstheme="minorHAnsi"/>
          <w:sz w:val="24"/>
          <w:szCs w:val="24"/>
        </w:rPr>
      </w:pPr>
    </w:p>
    <w:p w14:paraId="285E6DCC" w14:textId="555E9E3C" w:rsidR="00006DEE" w:rsidRDefault="00E87142" w:rsidP="004B2832">
      <w:pPr>
        <w:pStyle w:val="NoSpacing"/>
        <w:jc w:val="both"/>
        <w:rPr>
          <w:rFonts w:cstheme="minorHAnsi"/>
          <w:sz w:val="24"/>
          <w:szCs w:val="24"/>
          <w:lang w:val="en-TT"/>
        </w:rPr>
      </w:pPr>
      <w:r w:rsidRPr="004B2832">
        <w:rPr>
          <w:rFonts w:cstheme="minorHAnsi"/>
          <w:sz w:val="24"/>
          <w:szCs w:val="24"/>
        </w:rPr>
        <w:t>CARPHA</w:t>
      </w:r>
      <w:r w:rsidR="007D5B5D" w:rsidRPr="004B2832">
        <w:rPr>
          <w:rFonts w:cstheme="minorHAnsi"/>
          <w:sz w:val="24"/>
          <w:szCs w:val="24"/>
        </w:rPr>
        <w:t xml:space="preserve">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r w:rsidR="001810C3">
        <w:rPr>
          <w:rFonts w:cstheme="minorHAnsi"/>
          <w:sz w:val="24"/>
          <w:szCs w:val="24"/>
        </w:rPr>
        <w:t>.</w:t>
      </w:r>
    </w:p>
    <w:p w14:paraId="3FB2BED1" w14:textId="2777CF4D" w:rsidR="0029509A" w:rsidRDefault="0029509A" w:rsidP="0029509A">
      <w:pPr>
        <w:pStyle w:val="NoSpacing"/>
        <w:jc w:val="both"/>
        <w:rPr>
          <w:rFonts w:cstheme="minorHAnsi"/>
          <w:b/>
          <w:bCs/>
          <w:sz w:val="24"/>
          <w:szCs w:val="24"/>
          <w:lang w:val="en-TT"/>
        </w:rPr>
      </w:pPr>
      <w:r w:rsidRPr="004B2832">
        <w:rPr>
          <w:rFonts w:cstheme="minorHAnsi"/>
          <w:b/>
          <w:bCs/>
          <w:sz w:val="24"/>
          <w:szCs w:val="24"/>
          <w:lang w:val="en-TT"/>
        </w:rPr>
        <w:t xml:space="preserve">EOI’s must be </w:t>
      </w:r>
      <w:r w:rsidRPr="004B2832">
        <w:rPr>
          <w:rFonts w:cstheme="minorHAnsi"/>
          <w:b/>
          <w:bCs/>
          <w:sz w:val="24"/>
          <w:szCs w:val="24"/>
          <w:lang w:val="en-US"/>
        </w:rPr>
        <w:t>submitted</w:t>
      </w:r>
      <w:r w:rsidRPr="004B2832">
        <w:rPr>
          <w:rFonts w:cstheme="minorHAnsi"/>
          <w:b/>
          <w:bCs/>
          <w:sz w:val="24"/>
          <w:szCs w:val="24"/>
          <w:lang w:val="en-TT"/>
        </w:rPr>
        <w:t xml:space="preserve"> </w:t>
      </w:r>
      <w:r w:rsidRPr="004B2832">
        <w:rPr>
          <w:rFonts w:cstheme="minorHAnsi"/>
          <w:b/>
          <w:bCs/>
          <w:sz w:val="24"/>
          <w:szCs w:val="24"/>
          <w:lang w:val="en-US"/>
        </w:rPr>
        <w:t>using</w:t>
      </w:r>
      <w:r w:rsidRPr="004B2832">
        <w:rPr>
          <w:rFonts w:cstheme="minorHAnsi"/>
          <w:b/>
          <w:bCs/>
          <w:sz w:val="24"/>
          <w:szCs w:val="24"/>
          <w:lang w:val="en-TT"/>
        </w:rPr>
        <w:t xml:space="preserve"> the template </w:t>
      </w:r>
      <w:proofErr w:type="gramStart"/>
      <w:r w:rsidRPr="004B2832">
        <w:rPr>
          <w:rFonts w:cstheme="minorHAnsi"/>
          <w:b/>
          <w:bCs/>
          <w:sz w:val="24"/>
          <w:szCs w:val="24"/>
          <w:lang w:val="en-TT"/>
        </w:rPr>
        <w:t>below</w:t>
      </w:r>
      <w:proofErr w:type="gramEnd"/>
    </w:p>
    <w:p w14:paraId="3A587612" w14:textId="6EB653BF" w:rsidR="000371DE" w:rsidRDefault="000371DE" w:rsidP="0029509A">
      <w:pPr>
        <w:pStyle w:val="NoSpacing"/>
        <w:jc w:val="both"/>
        <w:rPr>
          <w:rFonts w:cstheme="minorHAnsi"/>
          <w:b/>
          <w:bCs/>
          <w:sz w:val="24"/>
          <w:szCs w:val="24"/>
          <w:lang w:val="en-TT"/>
        </w:rPr>
      </w:pPr>
    </w:p>
    <w:p w14:paraId="63B7C3F7" w14:textId="1BE5C50E" w:rsidR="000371DE" w:rsidRDefault="000371DE" w:rsidP="0029509A">
      <w:pPr>
        <w:pStyle w:val="NoSpacing"/>
        <w:jc w:val="both"/>
        <w:rPr>
          <w:rFonts w:cstheme="minorHAnsi"/>
          <w:b/>
          <w:bCs/>
          <w:sz w:val="24"/>
          <w:szCs w:val="24"/>
          <w:lang w:val="en-TT"/>
        </w:rPr>
      </w:pPr>
    </w:p>
    <w:p w14:paraId="58C57A42" w14:textId="2AF01D74" w:rsidR="000371DE" w:rsidRDefault="000371DE" w:rsidP="0029509A">
      <w:pPr>
        <w:pStyle w:val="NoSpacing"/>
        <w:jc w:val="both"/>
        <w:rPr>
          <w:rFonts w:cstheme="minorHAnsi"/>
          <w:b/>
          <w:bCs/>
          <w:sz w:val="24"/>
          <w:szCs w:val="24"/>
          <w:lang w:val="en-TT"/>
        </w:rPr>
      </w:pPr>
    </w:p>
    <w:p w14:paraId="58A6BF0F" w14:textId="0FFC8D13" w:rsidR="000371DE" w:rsidRDefault="000371DE" w:rsidP="0029509A">
      <w:pPr>
        <w:pStyle w:val="NoSpacing"/>
        <w:jc w:val="both"/>
        <w:rPr>
          <w:rFonts w:cstheme="minorHAnsi"/>
          <w:b/>
          <w:bCs/>
          <w:sz w:val="24"/>
          <w:szCs w:val="24"/>
          <w:lang w:val="en-TT"/>
        </w:rPr>
      </w:pPr>
    </w:p>
    <w:p w14:paraId="08DD1B0D" w14:textId="77777777" w:rsidR="0009319C" w:rsidRDefault="0009319C" w:rsidP="0029509A">
      <w:pPr>
        <w:pStyle w:val="NoSpacing"/>
        <w:jc w:val="both"/>
        <w:rPr>
          <w:rFonts w:cstheme="minorHAnsi"/>
          <w:b/>
          <w:bCs/>
          <w:sz w:val="24"/>
          <w:szCs w:val="24"/>
          <w:lang w:val="en-TT"/>
        </w:rPr>
      </w:pPr>
    </w:p>
    <w:p w14:paraId="74FB4708" w14:textId="77777777" w:rsidR="0009319C" w:rsidRDefault="0009319C" w:rsidP="0029509A">
      <w:pPr>
        <w:pStyle w:val="NoSpacing"/>
        <w:jc w:val="both"/>
        <w:rPr>
          <w:rFonts w:cstheme="minorHAnsi"/>
          <w:b/>
          <w:bCs/>
          <w:sz w:val="24"/>
          <w:szCs w:val="24"/>
          <w:lang w:val="en-TT"/>
        </w:rPr>
      </w:pPr>
    </w:p>
    <w:p w14:paraId="5DFA8717" w14:textId="77777777" w:rsidR="0009319C" w:rsidRDefault="0009319C" w:rsidP="0029509A">
      <w:pPr>
        <w:pStyle w:val="NoSpacing"/>
        <w:jc w:val="both"/>
        <w:rPr>
          <w:rFonts w:cstheme="minorHAnsi"/>
          <w:b/>
          <w:bCs/>
          <w:sz w:val="24"/>
          <w:szCs w:val="24"/>
          <w:lang w:val="en-TT"/>
        </w:rPr>
      </w:pPr>
    </w:p>
    <w:p w14:paraId="56A6684E" w14:textId="77777777" w:rsidR="0009319C" w:rsidRDefault="0009319C" w:rsidP="0029509A">
      <w:pPr>
        <w:pStyle w:val="NoSpacing"/>
        <w:jc w:val="both"/>
        <w:rPr>
          <w:rFonts w:cstheme="minorHAnsi"/>
          <w:b/>
          <w:bCs/>
          <w:sz w:val="24"/>
          <w:szCs w:val="24"/>
          <w:lang w:val="en-TT"/>
        </w:rPr>
      </w:pPr>
    </w:p>
    <w:p w14:paraId="14AF8597" w14:textId="77777777" w:rsidR="0009319C" w:rsidRDefault="0009319C" w:rsidP="0029509A">
      <w:pPr>
        <w:pStyle w:val="NoSpacing"/>
        <w:jc w:val="both"/>
        <w:rPr>
          <w:rFonts w:cstheme="minorHAnsi"/>
          <w:b/>
          <w:bCs/>
          <w:sz w:val="24"/>
          <w:szCs w:val="24"/>
          <w:lang w:val="en-TT"/>
        </w:rPr>
      </w:pPr>
    </w:p>
    <w:p w14:paraId="437E7E84" w14:textId="77777777" w:rsidR="0009319C" w:rsidRDefault="0009319C" w:rsidP="0029509A">
      <w:pPr>
        <w:pStyle w:val="NoSpacing"/>
        <w:jc w:val="both"/>
        <w:rPr>
          <w:rFonts w:cstheme="minorHAnsi"/>
          <w:b/>
          <w:bCs/>
          <w:sz w:val="24"/>
          <w:szCs w:val="24"/>
          <w:lang w:val="en-TT"/>
        </w:rPr>
      </w:pPr>
    </w:p>
    <w:p w14:paraId="32005FE2" w14:textId="77777777" w:rsidR="0009319C" w:rsidRDefault="0009319C" w:rsidP="0029509A">
      <w:pPr>
        <w:pStyle w:val="NoSpacing"/>
        <w:jc w:val="both"/>
        <w:rPr>
          <w:rFonts w:cstheme="minorHAnsi"/>
          <w:b/>
          <w:bCs/>
          <w:sz w:val="24"/>
          <w:szCs w:val="24"/>
          <w:lang w:val="en-TT"/>
        </w:rPr>
      </w:pPr>
    </w:p>
    <w:p w14:paraId="532B87F2" w14:textId="77777777" w:rsidR="0009319C" w:rsidRDefault="0009319C" w:rsidP="0029509A">
      <w:pPr>
        <w:pStyle w:val="NoSpacing"/>
        <w:jc w:val="both"/>
        <w:rPr>
          <w:rFonts w:cstheme="minorHAnsi"/>
          <w:b/>
          <w:bCs/>
          <w:sz w:val="24"/>
          <w:szCs w:val="24"/>
          <w:lang w:val="en-TT"/>
        </w:rPr>
      </w:pPr>
    </w:p>
    <w:p w14:paraId="72745FC3" w14:textId="77777777" w:rsidR="0009319C" w:rsidRDefault="0009319C" w:rsidP="0029509A">
      <w:pPr>
        <w:pStyle w:val="NoSpacing"/>
        <w:jc w:val="both"/>
        <w:rPr>
          <w:rFonts w:cstheme="minorHAnsi"/>
          <w:b/>
          <w:bCs/>
          <w:sz w:val="24"/>
          <w:szCs w:val="24"/>
          <w:lang w:val="en-TT"/>
        </w:rPr>
      </w:pPr>
    </w:p>
    <w:p w14:paraId="62F2EB0E" w14:textId="77777777" w:rsidR="0009319C" w:rsidRDefault="0009319C" w:rsidP="0029509A">
      <w:pPr>
        <w:pStyle w:val="NoSpacing"/>
        <w:jc w:val="both"/>
        <w:rPr>
          <w:rFonts w:cstheme="minorHAnsi"/>
          <w:b/>
          <w:bCs/>
          <w:sz w:val="24"/>
          <w:szCs w:val="24"/>
          <w:lang w:val="en-TT"/>
        </w:rPr>
      </w:pPr>
    </w:p>
    <w:p w14:paraId="09868BF0" w14:textId="77777777" w:rsidR="0009319C" w:rsidRDefault="0009319C" w:rsidP="0029509A">
      <w:pPr>
        <w:pStyle w:val="NoSpacing"/>
        <w:jc w:val="both"/>
        <w:rPr>
          <w:rFonts w:cstheme="minorHAnsi"/>
          <w:b/>
          <w:bCs/>
          <w:sz w:val="24"/>
          <w:szCs w:val="24"/>
          <w:lang w:val="en-TT"/>
        </w:rPr>
      </w:pPr>
    </w:p>
    <w:p w14:paraId="3BDBD334" w14:textId="77777777" w:rsidR="0009319C" w:rsidRDefault="0009319C" w:rsidP="0029509A">
      <w:pPr>
        <w:pStyle w:val="NoSpacing"/>
        <w:jc w:val="both"/>
        <w:rPr>
          <w:rFonts w:cstheme="minorHAnsi"/>
          <w:b/>
          <w:bCs/>
          <w:sz w:val="24"/>
          <w:szCs w:val="24"/>
          <w:lang w:val="en-TT"/>
        </w:rPr>
      </w:pPr>
    </w:p>
    <w:p w14:paraId="37B6A9BF" w14:textId="77777777" w:rsidR="0009319C" w:rsidRDefault="0009319C" w:rsidP="0029509A">
      <w:pPr>
        <w:pStyle w:val="NoSpacing"/>
        <w:jc w:val="both"/>
        <w:rPr>
          <w:rFonts w:cstheme="minorHAnsi"/>
          <w:b/>
          <w:bCs/>
          <w:sz w:val="24"/>
          <w:szCs w:val="24"/>
          <w:lang w:val="en-TT"/>
        </w:rPr>
      </w:pPr>
    </w:p>
    <w:p w14:paraId="50AB2FFC" w14:textId="77777777" w:rsidR="0009319C" w:rsidRDefault="0009319C" w:rsidP="0029509A">
      <w:pPr>
        <w:pStyle w:val="NoSpacing"/>
        <w:jc w:val="both"/>
        <w:rPr>
          <w:rFonts w:cstheme="minorHAnsi"/>
          <w:b/>
          <w:bCs/>
          <w:sz w:val="24"/>
          <w:szCs w:val="24"/>
          <w:lang w:val="en-TT"/>
        </w:rPr>
      </w:pPr>
    </w:p>
    <w:p w14:paraId="48F3171F" w14:textId="77777777" w:rsidR="0009319C" w:rsidRDefault="0009319C" w:rsidP="0029509A">
      <w:pPr>
        <w:pStyle w:val="NoSpacing"/>
        <w:jc w:val="both"/>
        <w:rPr>
          <w:rFonts w:cstheme="minorHAnsi"/>
          <w:b/>
          <w:bCs/>
          <w:sz w:val="24"/>
          <w:szCs w:val="24"/>
          <w:lang w:val="en-TT"/>
        </w:rPr>
      </w:pPr>
    </w:p>
    <w:p w14:paraId="6E944658" w14:textId="77777777" w:rsidR="0009319C" w:rsidRDefault="0009319C" w:rsidP="0029509A">
      <w:pPr>
        <w:pStyle w:val="NoSpacing"/>
        <w:jc w:val="both"/>
        <w:rPr>
          <w:rFonts w:cstheme="minorHAnsi"/>
          <w:b/>
          <w:bCs/>
          <w:sz w:val="24"/>
          <w:szCs w:val="24"/>
          <w:lang w:val="en-TT"/>
        </w:rPr>
      </w:pPr>
    </w:p>
    <w:p w14:paraId="5697005B" w14:textId="77777777" w:rsidR="0009319C" w:rsidRDefault="0009319C" w:rsidP="0029509A">
      <w:pPr>
        <w:pStyle w:val="NoSpacing"/>
        <w:jc w:val="both"/>
        <w:rPr>
          <w:rFonts w:cstheme="minorHAnsi"/>
          <w:b/>
          <w:bCs/>
          <w:sz w:val="24"/>
          <w:szCs w:val="24"/>
          <w:lang w:val="en-TT"/>
        </w:rPr>
      </w:pPr>
    </w:p>
    <w:p w14:paraId="5CFE501C" w14:textId="77777777" w:rsidR="0009319C" w:rsidRDefault="0009319C" w:rsidP="0029509A">
      <w:pPr>
        <w:pStyle w:val="NoSpacing"/>
        <w:jc w:val="both"/>
        <w:rPr>
          <w:rFonts w:cstheme="minorHAnsi"/>
          <w:b/>
          <w:bCs/>
          <w:sz w:val="24"/>
          <w:szCs w:val="24"/>
          <w:lang w:val="en-TT"/>
        </w:rPr>
      </w:pPr>
    </w:p>
    <w:p w14:paraId="6DAF2628" w14:textId="77777777" w:rsidR="0009319C" w:rsidRDefault="0009319C" w:rsidP="0029509A">
      <w:pPr>
        <w:pStyle w:val="NoSpacing"/>
        <w:jc w:val="both"/>
        <w:rPr>
          <w:rFonts w:cstheme="minorHAnsi"/>
          <w:b/>
          <w:bCs/>
          <w:sz w:val="24"/>
          <w:szCs w:val="24"/>
          <w:lang w:val="en-TT"/>
        </w:rPr>
      </w:pPr>
    </w:p>
    <w:p w14:paraId="059ED05D" w14:textId="77777777" w:rsidR="0009319C" w:rsidRDefault="0009319C" w:rsidP="0029509A">
      <w:pPr>
        <w:pStyle w:val="NoSpacing"/>
        <w:jc w:val="both"/>
        <w:rPr>
          <w:rFonts w:cstheme="minorHAnsi"/>
          <w:b/>
          <w:bCs/>
          <w:sz w:val="24"/>
          <w:szCs w:val="24"/>
          <w:lang w:val="en-TT"/>
        </w:rPr>
      </w:pPr>
    </w:p>
    <w:p w14:paraId="42E0CFDF" w14:textId="77777777" w:rsidR="0009319C" w:rsidRDefault="0009319C" w:rsidP="0029509A">
      <w:pPr>
        <w:pStyle w:val="NoSpacing"/>
        <w:jc w:val="both"/>
        <w:rPr>
          <w:rFonts w:cstheme="minorHAnsi"/>
          <w:b/>
          <w:bCs/>
          <w:sz w:val="24"/>
          <w:szCs w:val="24"/>
          <w:lang w:val="en-TT"/>
        </w:rPr>
      </w:pPr>
    </w:p>
    <w:p w14:paraId="45EDF1EB" w14:textId="77777777" w:rsidR="0009319C" w:rsidRDefault="0009319C" w:rsidP="0029509A">
      <w:pPr>
        <w:pStyle w:val="NoSpacing"/>
        <w:jc w:val="both"/>
        <w:rPr>
          <w:rFonts w:cstheme="minorHAnsi"/>
          <w:b/>
          <w:bCs/>
          <w:sz w:val="24"/>
          <w:szCs w:val="24"/>
          <w:lang w:val="en-TT"/>
        </w:rPr>
      </w:pPr>
    </w:p>
    <w:p w14:paraId="00154C30" w14:textId="77777777" w:rsidR="0009319C" w:rsidRDefault="0009319C" w:rsidP="0029509A">
      <w:pPr>
        <w:pStyle w:val="NoSpacing"/>
        <w:jc w:val="both"/>
        <w:rPr>
          <w:rFonts w:cstheme="minorHAnsi"/>
          <w:b/>
          <w:bCs/>
          <w:sz w:val="24"/>
          <w:szCs w:val="24"/>
          <w:lang w:val="en-TT"/>
        </w:rPr>
      </w:pPr>
    </w:p>
    <w:p w14:paraId="65720785" w14:textId="77777777" w:rsidR="0009319C" w:rsidRDefault="0009319C" w:rsidP="0029509A">
      <w:pPr>
        <w:pStyle w:val="NoSpacing"/>
        <w:jc w:val="both"/>
        <w:rPr>
          <w:rFonts w:cstheme="minorHAnsi"/>
          <w:b/>
          <w:bCs/>
          <w:sz w:val="24"/>
          <w:szCs w:val="24"/>
          <w:lang w:val="en-TT"/>
        </w:rPr>
      </w:pPr>
    </w:p>
    <w:p w14:paraId="66E18336" w14:textId="77777777" w:rsidR="0009319C" w:rsidRDefault="0009319C" w:rsidP="0029509A">
      <w:pPr>
        <w:pStyle w:val="NoSpacing"/>
        <w:jc w:val="both"/>
        <w:rPr>
          <w:rFonts w:cstheme="minorHAnsi"/>
          <w:b/>
          <w:bCs/>
          <w:sz w:val="24"/>
          <w:szCs w:val="24"/>
          <w:lang w:val="en-TT"/>
        </w:rPr>
      </w:pPr>
    </w:p>
    <w:p w14:paraId="13E70CE6" w14:textId="77777777" w:rsidR="0009319C" w:rsidRDefault="0009319C" w:rsidP="0029509A">
      <w:pPr>
        <w:pStyle w:val="NoSpacing"/>
        <w:jc w:val="both"/>
        <w:rPr>
          <w:rFonts w:cstheme="minorHAnsi"/>
          <w:b/>
          <w:bCs/>
          <w:sz w:val="24"/>
          <w:szCs w:val="24"/>
          <w:lang w:val="en-TT"/>
        </w:rPr>
      </w:pPr>
    </w:p>
    <w:p w14:paraId="2250212B" w14:textId="77777777" w:rsidR="0009319C" w:rsidRDefault="0009319C" w:rsidP="0029509A">
      <w:pPr>
        <w:pStyle w:val="NoSpacing"/>
        <w:jc w:val="both"/>
        <w:rPr>
          <w:rFonts w:cstheme="minorHAnsi"/>
          <w:b/>
          <w:bCs/>
          <w:sz w:val="24"/>
          <w:szCs w:val="24"/>
          <w:lang w:val="en-TT"/>
        </w:rPr>
      </w:pPr>
    </w:p>
    <w:p w14:paraId="0439832F" w14:textId="77777777" w:rsidR="0009319C" w:rsidRDefault="0009319C" w:rsidP="0029509A">
      <w:pPr>
        <w:pStyle w:val="NoSpacing"/>
        <w:jc w:val="both"/>
        <w:rPr>
          <w:rFonts w:cstheme="minorHAnsi"/>
          <w:b/>
          <w:bCs/>
          <w:sz w:val="24"/>
          <w:szCs w:val="24"/>
          <w:lang w:val="en-TT"/>
        </w:rPr>
      </w:pPr>
    </w:p>
    <w:p w14:paraId="74FD2637" w14:textId="2EB007D7" w:rsidR="000371DE" w:rsidRDefault="000371DE" w:rsidP="0029509A">
      <w:pPr>
        <w:pStyle w:val="NoSpacing"/>
        <w:jc w:val="both"/>
        <w:rPr>
          <w:rFonts w:cstheme="minorHAnsi"/>
          <w:b/>
          <w:bCs/>
          <w:sz w:val="24"/>
          <w:szCs w:val="24"/>
          <w:lang w:val="en-TT"/>
        </w:rPr>
      </w:pPr>
    </w:p>
    <w:p w14:paraId="32298053" w14:textId="7D2CB2FC" w:rsidR="000371DE" w:rsidRDefault="000371DE" w:rsidP="0029509A">
      <w:pPr>
        <w:pStyle w:val="NoSpacing"/>
        <w:jc w:val="both"/>
        <w:rPr>
          <w:rFonts w:cstheme="minorHAnsi"/>
          <w:b/>
          <w:bCs/>
          <w:sz w:val="24"/>
          <w:szCs w:val="24"/>
          <w:lang w:val="en-TT"/>
        </w:rPr>
      </w:pPr>
    </w:p>
    <w:p w14:paraId="085354C4" w14:textId="10F069AD" w:rsidR="004467CA" w:rsidRPr="00C20973" w:rsidRDefault="004467CA" w:rsidP="004B2832">
      <w:pPr>
        <w:ind w:left="2160" w:firstLine="720"/>
        <w:jc w:val="both"/>
        <w:rPr>
          <w:b/>
          <w:sz w:val="36"/>
          <w:szCs w:val="36"/>
          <w:u w:val="single"/>
        </w:rPr>
      </w:pPr>
      <w:r w:rsidRPr="00C20973">
        <w:rPr>
          <w:rFonts w:cstheme="minorHAnsi"/>
          <w:b/>
          <w:sz w:val="36"/>
          <w:szCs w:val="36"/>
          <w:u w:val="single"/>
        </w:rPr>
        <w:t>Express</w:t>
      </w:r>
      <w:r w:rsidRPr="00C20973">
        <w:rPr>
          <w:b/>
          <w:sz w:val="36"/>
          <w:szCs w:val="36"/>
          <w:u w:val="single"/>
        </w:rPr>
        <w:t>ion of Interest</w:t>
      </w:r>
    </w:p>
    <w:p w14:paraId="0D789A1E" w14:textId="77777777" w:rsidR="000371DE" w:rsidRPr="00541CDC" w:rsidRDefault="000371DE" w:rsidP="000371DE">
      <w:pPr>
        <w:jc w:val="center"/>
        <w:rPr>
          <w:rFonts w:ascii="Times New Roman" w:hAnsi="Times New Roman"/>
          <w:b/>
        </w:rPr>
      </w:pPr>
      <w:r w:rsidRPr="00541CDC">
        <w:rPr>
          <w:rFonts w:ascii="Times New Roman" w:hAnsi="Times New Roman"/>
          <w:b/>
        </w:rPr>
        <w:t xml:space="preserve">CONSULTANCY FOR THE IMPLEMENTATION OF </w:t>
      </w:r>
      <w:r>
        <w:rPr>
          <w:rFonts w:ascii="Times New Roman" w:hAnsi="Times New Roman"/>
          <w:b/>
        </w:rPr>
        <w:t>A VECTOR BORNE DISEASE FOCUSED PUBLIC EDUCATION CAMPAIGN IN ONE</w:t>
      </w:r>
      <w:r w:rsidRPr="00541CDC">
        <w:rPr>
          <w:rFonts w:ascii="Times New Roman" w:hAnsi="Times New Roman"/>
          <w:b/>
        </w:rPr>
        <w:t xml:space="preserve"> CARPHA MEMBER STATE</w:t>
      </w:r>
    </w:p>
    <w:p w14:paraId="124A865F" w14:textId="77777777" w:rsidR="00DA6EE6" w:rsidRPr="00EB4554" w:rsidRDefault="00DA6EE6" w:rsidP="00DA6EE6">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0816FC89" w14:textId="5D3B492A" w:rsidR="00431231" w:rsidRPr="00EB4554" w:rsidRDefault="00DA6EE6" w:rsidP="008C70A2">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 xml:space="preserve">SUBMITTED by </w:t>
      </w:r>
      <w:r w:rsidR="004467CA">
        <w:rPr>
          <w:rFonts w:ascii="Times New Roman" w:hAnsi="Times New Roman"/>
          <w:b/>
          <w:sz w:val="24"/>
          <w:szCs w:val="24"/>
        </w:rPr>
        <w:t>&lt;</w:t>
      </w:r>
      <w:r w:rsidRPr="00EB4554">
        <w:rPr>
          <w:rFonts w:ascii="Times New Roman" w:hAnsi="Times New Roman"/>
          <w:b/>
          <w:sz w:val="24"/>
          <w:szCs w:val="24"/>
        </w:rPr>
        <w:t>i.e. the identity of the Candidate</w:t>
      </w:r>
      <w:r w:rsidR="004467CA">
        <w:rPr>
          <w:rFonts w:ascii="Times New Roman" w:hAnsi="Times New Roman"/>
          <w:b/>
          <w:sz w:val="24"/>
          <w:szCs w:val="24"/>
        </w:rPr>
        <w:t>&gt;</w:t>
      </w:r>
    </w:p>
    <w:tbl>
      <w:tblPr>
        <w:tblStyle w:val="TableGrid"/>
        <w:tblW w:w="0" w:type="auto"/>
        <w:tblLook w:val="04A0" w:firstRow="1" w:lastRow="0" w:firstColumn="1" w:lastColumn="0" w:noHBand="0" w:noVBand="1"/>
      </w:tblPr>
      <w:tblGrid>
        <w:gridCol w:w="1255"/>
        <w:gridCol w:w="4755"/>
        <w:gridCol w:w="3006"/>
      </w:tblGrid>
      <w:tr w:rsidR="00DA6EE6" w14:paraId="6009C9E3" w14:textId="77777777" w:rsidTr="000245D8">
        <w:tc>
          <w:tcPr>
            <w:tcW w:w="1255" w:type="dxa"/>
          </w:tcPr>
          <w:p w14:paraId="72013937" w14:textId="31A6B603" w:rsidR="00DA6EE6" w:rsidRPr="00CE67AD" w:rsidRDefault="00DA6EE6" w:rsidP="004C38AB">
            <w:pPr>
              <w:jc w:val="both"/>
              <w:rPr>
                <w:lang w:val="en-TT"/>
              </w:rPr>
            </w:pPr>
          </w:p>
        </w:tc>
        <w:tc>
          <w:tcPr>
            <w:tcW w:w="4755" w:type="dxa"/>
            <w:shd w:val="clear" w:color="auto" w:fill="E7E6E6" w:themeFill="background2"/>
          </w:tcPr>
          <w:p w14:paraId="33FCE133" w14:textId="337C1DC1" w:rsidR="00DA6EE6" w:rsidRPr="00CE67AD" w:rsidRDefault="00431231" w:rsidP="004C38AB">
            <w:pPr>
              <w:jc w:val="both"/>
              <w:rPr>
                <w:lang w:val="en-TT"/>
              </w:rPr>
            </w:pPr>
            <w:r w:rsidRPr="00EB4554">
              <w:rPr>
                <w:rFonts w:ascii="Times New Roman" w:hAnsi="Times New Roman"/>
                <w:b/>
              </w:rPr>
              <w:t xml:space="preserve">Name(s) of legal </w:t>
            </w:r>
            <w:r>
              <w:rPr>
                <w:rFonts w:ascii="Times New Roman" w:hAnsi="Times New Roman"/>
                <w:b/>
              </w:rPr>
              <w:t>entity or entities making this EOI</w:t>
            </w:r>
          </w:p>
        </w:tc>
        <w:tc>
          <w:tcPr>
            <w:tcW w:w="3006" w:type="dxa"/>
            <w:shd w:val="clear" w:color="auto" w:fill="E7E6E6" w:themeFill="background2"/>
          </w:tcPr>
          <w:p w14:paraId="075842DD" w14:textId="655E6C55" w:rsidR="00DA6EE6" w:rsidRDefault="00431231" w:rsidP="004C38AB">
            <w:pPr>
              <w:jc w:val="both"/>
              <w:rPr>
                <w:lang w:val="fr-FR"/>
              </w:rPr>
            </w:pPr>
            <w:r w:rsidRPr="00EB4554">
              <w:rPr>
                <w:rFonts w:ascii="Times New Roman" w:hAnsi="Times New Roman"/>
                <w:b/>
              </w:rPr>
              <w:t>Nationality</w:t>
            </w:r>
            <w:r w:rsidR="000245D8">
              <w:rPr>
                <w:rStyle w:val="FootnoteReference"/>
                <w:rFonts w:ascii="Times New Roman" w:hAnsi="Times New Roman"/>
                <w:b/>
              </w:rPr>
              <w:footnoteReference w:id="2"/>
            </w:r>
          </w:p>
        </w:tc>
      </w:tr>
      <w:tr w:rsidR="00DA6EE6" w14:paraId="757A15AB" w14:textId="77777777" w:rsidTr="00431231">
        <w:tc>
          <w:tcPr>
            <w:tcW w:w="1255" w:type="dxa"/>
          </w:tcPr>
          <w:p w14:paraId="7292ECBE" w14:textId="295B053C" w:rsidR="00DA6EE6" w:rsidRPr="00431231" w:rsidRDefault="00DA6EE6" w:rsidP="004C38AB">
            <w:pPr>
              <w:jc w:val="both"/>
              <w:rPr>
                <w:b/>
                <w:bCs/>
                <w:lang w:val="fr-FR"/>
              </w:rPr>
            </w:pPr>
            <w:r w:rsidRPr="00431231">
              <w:rPr>
                <w:b/>
                <w:bCs/>
                <w:lang w:val="fr-FR"/>
              </w:rPr>
              <w:t>Leader</w:t>
            </w:r>
            <w:r w:rsidR="000245D8">
              <w:rPr>
                <w:rStyle w:val="FootnoteReference"/>
                <w:b/>
                <w:bCs/>
                <w:lang w:val="fr-FR"/>
              </w:rPr>
              <w:footnoteReference w:id="3"/>
            </w:r>
          </w:p>
        </w:tc>
        <w:tc>
          <w:tcPr>
            <w:tcW w:w="4755" w:type="dxa"/>
          </w:tcPr>
          <w:p w14:paraId="099128B7" w14:textId="77777777" w:rsidR="00DA6EE6" w:rsidRDefault="00DA6EE6" w:rsidP="004C38AB">
            <w:pPr>
              <w:jc w:val="both"/>
              <w:rPr>
                <w:lang w:val="fr-FR"/>
              </w:rPr>
            </w:pPr>
          </w:p>
        </w:tc>
        <w:tc>
          <w:tcPr>
            <w:tcW w:w="3006" w:type="dxa"/>
          </w:tcPr>
          <w:p w14:paraId="20D3B958" w14:textId="77777777" w:rsidR="00DA6EE6" w:rsidRDefault="00DA6EE6" w:rsidP="004C38AB">
            <w:pPr>
              <w:jc w:val="both"/>
              <w:rPr>
                <w:lang w:val="fr-FR"/>
              </w:rPr>
            </w:pPr>
          </w:p>
        </w:tc>
      </w:tr>
      <w:tr w:rsidR="00DA6EE6" w14:paraId="191F6B02" w14:textId="77777777" w:rsidTr="00431231">
        <w:tc>
          <w:tcPr>
            <w:tcW w:w="1255" w:type="dxa"/>
          </w:tcPr>
          <w:p w14:paraId="679E43DE" w14:textId="402B6810" w:rsidR="00DA6EE6" w:rsidRPr="00431231" w:rsidRDefault="00DA6EE6" w:rsidP="004C38AB">
            <w:pPr>
              <w:jc w:val="both"/>
              <w:rPr>
                <w:b/>
                <w:bCs/>
                <w:lang w:val="fr-FR"/>
              </w:rPr>
            </w:pPr>
            <w:proofErr w:type="spellStart"/>
            <w:r w:rsidRPr="00431231">
              <w:rPr>
                <w:b/>
                <w:bCs/>
                <w:lang w:val="fr-FR"/>
              </w:rPr>
              <w:t>Member</w:t>
            </w:r>
            <w:proofErr w:type="spellEnd"/>
          </w:p>
        </w:tc>
        <w:tc>
          <w:tcPr>
            <w:tcW w:w="4755" w:type="dxa"/>
          </w:tcPr>
          <w:p w14:paraId="3D9E9A81" w14:textId="77777777" w:rsidR="00DA6EE6" w:rsidRDefault="00DA6EE6" w:rsidP="004C38AB">
            <w:pPr>
              <w:jc w:val="both"/>
              <w:rPr>
                <w:lang w:val="fr-FR"/>
              </w:rPr>
            </w:pPr>
          </w:p>
        </w:tc>
        <w:tc>
          <w:tcPr>
            <w:tcW w:w="3006" w:type="dxa"/>
          </w:tcPr>
          <w:p w14:paraId="089A0E33" w14:textId="77777777" w:rsidR="00DA6EE6" w:rsidRDefault="00DA6EE6" w:rsidP="004C38AB">
            <w:pPr>
              <w:jc w:val="both"/>
              <w:rPr>
                <w:lang w:val="fr-FR"/>
              </w:rPr>
            </w:pPr>
          </w:p>
        </w:tc>
      </w:tr>
      <w:tr w:rsidR="00DA6EE6" w14:paraId="17BDDDC2" w14:textId="77777777" w:rsidTr="00431231">
        <w:tc>
          <w:tcPr>
            <w:tcW w:w="1255" w:type="dxa"/>
          </w:tcPr>
          <w:p w14:paraId="6558F335" w14:textId="1DA2FCD5" w:rsidR="00DA6EE6" w:rsidRPr="00431231" w:rsidRDefault="00DA6EE6" w:rsidP="004C38AB">
            <w:pPr>
              <w:jc w:val="both"/>
              <w:rPr>
                <w:b/>
                <w:bCs/>
                <w:lang w:val="fr-FR"/>
              </w:rPr>
            </w:pPr>
            <w:r w:rsidRPr="00431231">
              <w:rPr>
                <w:b/>
                <w:bCs/>
                <w:lang w:val="fr-FR"/>
              </w:rPr>
              <w:t>Etc</w:t>
            </w:r>
            <w:r w:rsidR="00431231">
              <w:rPr>
                <w:b/>
                <w:bCs/>
                <w:lang w:val="fr-FR"/>
              </w:rPr>
              <w:t>…</w:t>
            </w:r>
          </w:p>
        </w:tc>
        <w:tc>
          <w:tcPr>
            <w:tcW w:w="4755" w:type="dxa"/>
          </w:tcPr>
          <w:p w14:paraId="20771D09" w14:textId="77777777" w:rsidR="00DA6EE6" w:rsidRDefault="00DA6EE6" w:rsidP="004C38AB">
            <w:pPr>
              <w:jc w:val="both"/>
              <w:rPr>
                <w:lang w:val="fr-FR"/>
              </w:rPr>
            </w:pPr>
          </w:p>
        </w:tc>
        <w:tc>
          <w:tcPr>
            <w:tcW w:w="3006" w:type="dxa"/>
          </w:tcPr>
          <w:p w14:paraId="14A1A183" w14:textId="77777777" w:rsidR="00DA6EE6" w:rsidRDefault="00DA6EE6" w:rsidP="004C38AB">
            <w:pPr>
              <w:jc w:val="both"/>
              <w:rPr>
                <w:lang w:val="fr-FR"/>
              </w:rPr>
            </w:pPr>
          </w:p>
        </w:tc>
      </w:tr>
    </w:tbl>
    <w:p w14:paraId="67847400" w14:textId="638296C0" w:rsidR="00DA6EE6" w:rsidRPr="008C70A2" w:rsidRDefault="00DA6EE6" w:rsidP="008C70A2">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Pr>
          <w:rFonts w:ascii="Times New Roman" w:hAnsi="Times New Roman"/>
          <w:b/>
          <w:sz w:val="24"/>
          <w:szCs w:val="24"/>
        </w:rPr>
        <w:t>ACT PERSON (for this EOI</w:t>
      </w:r>
      <w:r w:rsidRPr="00EB4554">
        <w:rPr>
          <w:rFonts w:ascii="Times New Roman" w:hAnsi="Times New Roman"/>
          <w:b/>
          <w:sz w:val="24"/>
          <w:szCs w:val="24"/>
        </w:rPr>
        <w:t>)</w:t>
      </w:r>
    </w:p>
    <w:tbl>
      <w:tblPr>
        <w:tblStyle w:val="TableGrid"/>
        <w:tblW w:w="0" w:type="auto"/>
        <w:tblLook w:val="04A0" w:firstRow="1" w:lastRow="0" w:firstColumn="1" w:lastColumn="0" w:noHBand="0" w:noVBand="1"/>
      </w:tblPr>
      <w:tblGrid>
        <w:gridCol w:w="1391"/>
        <w:gridCol w:w="7625"/>
      </w:tblGrid>
      <w:tr w:rsidR="00DA6EE6" w14:paraId="25FF43AA" w14:textId="77777777" w:rsidTr="000245D8">
        <w:tc>
          <w:tcPr>
            <w:tcW w:w="1255" w:type="dxa"/>
            <w:shd w:val="clear" w:color="auto" w:fill="E7E6E6" w:themeFill="background2"/>
          </w:tcPr>
          <w:p w14:paraId="749B0B72" w14:textId="23241581" w:rsidR="00431231" w:rsidRPr="000245D8" w:rsidRDefault="00431231" w:rsidP="004C38AB">
            <w:pPr>
              <w:jc w:val="both"/>
              <w:rPr>
                <w:b/>
                <w:bCs/>
                <w:lang w:val="fr-FR"/>
              </w:rPr>
            </w:pPr>
            <w:r w:rsidRPr="000245D8">
              <w:rPr>
                <w:b/>
                <w:bCs/>
                <w:lang w:val="fr-FR"/>
              </w:rPr>
              <w:t>Name</w:t>
            </w:r>
          </w:p>
        </w:tc>
        <w:tc>
          <w:tcPr>
            <w:tcW w:w="7761" w:type="dxa"/>
          </w:tcPr>
          <w:p w14:paraId="7B131450" w14:textId="77777777" w:rsidR="00DA6EE6" w:rsidRDefault="00DA6EE6" w:rsidP="004C38AB">
            <w:pPr>
              <w:jc w:val="both"/>
              <w:rPr>
                <w:lang w:val="fr-FR"/>
              </w:rPr>
            </w:pPr>
          </w:p>
        </w:tc>
      </w:tr>
      <w:tr w:rsidR="00DA6EE6" w14:paraId="5203124F" w14:textId="77777777" w:rsidTr="000245D8">
        <w:tc>
          <w:tcPr>
            <w:tcW w:w="1255" w:type="dxa"/>
            <w:shd w:val="clear" w:color="auto" w:fill="E7E6E6" w:themeFill="background2"/>
          </w:tcPr>
          <w:p w14:paraId="4CD39B50" w14:textId="4A09BDEC" w:rsidR="00DA6EE6" w:rsidRPr="000245D8" w:rsidRDefault="00431231" w:rsidP="004C38AB">
            <w:pPr>
              <w:jc w:val="both"/>
              <w:rPr>
                <w:b/>
                <w:bCs/>
                <w:lang w:val="fr-FR"/>
              </w:rPr>
            </w:pPr>
            <w:r w:rsidRPr="000245D8">
              <w:rPr>
                <w:b/>
                <w:bCs/>
                <w:lang w:val="fr-FR"/>
              </w:rPr>
              <w:t>Organisation</w:t>
            </w:r>
          </w:p>
        </w:tc>
        <w:tc>
          <w:tcPr>
            <w:tcW w:w="7761" w:type="dxa"/>
          </w:tcPr>
          <w:p w14:paraId="6CFA1BA2" w14:textId="77777777" w:rsidR="00DA6EE6" w:rsidRDefault="00DA6EE6" w:rsidP="004C38AB">
            <w:pPr>
              <w:jc w:val="both"/>
              <w:rPr>
                <w:lang w:val="fr-FR"/>
              </w:rPr>
            </w:pPr>
          </w:p>
        </w:tc>
      </w:tr>
      <w:tr w:rsidR="00DA6EE6" w14:paraId="7860599F" w14:textId="77777777" w:rsidTr="000245D8">
        <w:tc>
          <w:tcPr>
            <w:tcW w:w="1255" w:type="dxa"/>
            <w:shd w:val="clear" w:color="auto" w:fill="E7E6E6" w:themeFill="background2"/>
          </w:tcPr>
          <w:p w14:paraId="5AE22F4C" w14:textId="5FEA2494" w:rsidR="00DA6EE6" w:rsidRPr="000245D8" w:rsidRDefault="00431231" w:rsidP="004C38AB">
            <w:pPr>
              <w:jc w:val="both"/>
              <w:rPr>
                <w:b/>
                <w:bCs/>
                <w:lang w:val="fr-FR"/>
              </w:rPr>
            </w:pPr>
            <w:proofErr w:type="spellStart"/>
            <w:r w:rsidRPr="000245D8">
              <w:rPr>
                <w:b/>
                <w:bCs/>
                <w:lang w:val="fr-FR"/>
              </w:rPr>
              <w:t>Address</w:t>
            </w:r>
            <w:proofErr w:type="spellEnd"/>
          </w:p>
        </w:tc>
        <w:tc>
          <w:tcPr>
            <w:tcW w:w="7761" w:type="dxa"/>
          </w:tcPr>
          <w:p w14:paraId="323D6534" w14:textId="77777777" w:rsidR="00DA6EE6" w:rsidRDefault="00DA6EE6" w:rsidP="004C38AB">
            <w:pPr>
              <w:jc w:val="both"/>
              <w:rPr>
                <w:lang w:val="fr-FR"/>
              </w:rPr>
            </w:pPr>
          </w:p>
        </w:tc>
      </w:tr>
      <w:tr w:rsidR="00DA6EE6" w14:paraId="0BB00A8B" w14:textId="77777777" w:rsidTr="000245D8">
        <w:tc>
          <w:tcPr>
            <w:tcW w:w="1255" w:type="dxa"/>
            <w:shd w:val="clear" w:color="auto" w:fill="E7E6E6" w:themeFill="background2"/>
          </w:tcPr>
          <w:p w14:paraId="235B31E2" w14:textId="3C8DE8EE" w:rsidR="00DA6EE6" w:rsidRPr="000245D8" w:rsidRDefault="00431231" w:rsidP="004C38AB">
            <w:pPr>
              <w:jc w:val="both"/>
              <w:rPr>
                <w:b/>
                <w:bCs/>
                <w:lang w:val="fr-FR"/>
              </w:rPr>
            </w:pPr>
            <w:proofErr w:type="spellStart"/>
            <w:r w:rsidRPr="000245D8">
              <w:rPr>
                <w:b/>
                <w:bCs/>
                <w:lang w:val="fr-FR"/>
              </w:rPr>
              <w:t>Telephone</w:t>
            </w:r>
            <w:proofErr w:type="spellEnd"/>
          </w:p>
        </w:tc>
        <w:tc>
          <w:tcPr>
            <w:tcW w:w="7761" w:type="dxa"/>
          </w:tcPr>
          <w:p w14:paraId="7C956E29" w14:textId="77777777" w:rsidR="00DA6EE6" w:rsidRDefault="00DA6EE6" w:rsidP="004C38AB">
            <w:pPr>
              <w:jc w:val="both"/>
              <w:rPr>
                <w:lang w:val="fr-FR"/>
              </w:rPr>
            </w:pPr>
          </w:p>
        </w:tc>
      </w:tr>
      <w:tr w:rsidR="00DA6EE6" w14:paraId="2B0FE236" w14:textId="77777777" w:rsidTr="000245D8">
        <w:tc>
          <w:tcPr>
            <w:tcW w:w="1255" w:type="dxa"/>
            <w:shd w:val="clear" w:color="auto" w:fill="E7E6E6" w:themeFill="background2"/>
          </w:tcPr>
          <w:p w14:paraId="7B911C7B" w14:textId="1B1489BF" w:rsidR="00DA6EE6" w:rsidRPr="000245D8" w:rsidRDefault="00431231" w:rsidP="004C38AB">
            <w:pPr>
              <w:jc w:val="both"/>
              <w:rPr>
                <w:b/>
                <w:bCs/>
                <w:lang w:val="fr-FR"/>
              </w:rPr>
            </w:pPr>
            <w:r w:rsidRPr="000245D8">
              <w:rPr>
                <w:b/>
                <w:bCs/>
                <w:lang w:val="fr-FR"/>
              </w:rPr>
              <w:t>Fax</w:t>
            </w:r>
          </w:p>
        </w:tc>
        <w:tc>
          <w:tcPr>
            <w:tcW w:w="7761" w:type="dxa"/>
          </w:tcPr>
          <w:p w14:paraId="08FE9E69" w14:textId="77777777" w:rsidR="00DA6EE6" w:rsidRDefault="00DA6EE6" w:rsidP="004C38AB">
            <w:pPr>
              <w:jc w:val="both"/>
              <w:rPr>
                <w:lang w:val="fr-FR"/>
              </w:rPr>
            </w:pPr>
          </w:p>
        </w:tc>
      </w:tr>
      <w:tr w:rsidR="00DA6EE6" w14:paraId="3C8241C5" w14:textId="77777777" w:rsidTr="000245D8">
        <w:tc>
          <w:tcPr>
            <w:tcW w:w="1255" w:type="dxa"/>
            <w:shd w:val="clear" w:color="auto" w:fill="E7E6E6" w:themeFill="background2"/>
          </w:tcPr>
          <w:p w14:paraId="1B65F0B6" w14:textId="00F961A5" w:rsidR="00DA6EE6" w:rsidRPr="000245D8" w:rsidRDefault="00431231" w:rsidP="004C38AB">
            <w:pPr>
              <w:jc w:val="both"/>
              <w:rPr>
                <w:b/>
                <w:bCs/>
                <w:lang w:val="fr-FR"/>
              </w:rPr>
            </w:pPr>
            <w:proofErr w:type="gramStart"/>
            <w:r w:rsidRPr="000245D8">
              <w:rPr>
                <w:b/>
                <w:bCs/>
                <w:lang w:val="fr-FR"/>
              </w:rPr>
              <w:t>e-mail</w:t>
            </w:r>
            <w:proofErr w:type="gramEnd"/>
          </w:p>
        </w:tc>
        <w:tc>
          <w:tcPr>
            <w:tcW w:w="7761" w:type="dxa"/>
          </w:tcPr>
          <w:p w14:paraId="30D02759" w14:textId="77777777" w:rsidR="00DA6EE6" w:rsidRDefault="00DA6EE6" w:rsidP="004C38AB">
            <w:pPr>
              <w:jc w:val="both"/>
              <w:rPr>
                <w:lang w:val="fr-FR"/>
              </w:rPr>
            </w:pPr>
          </w:p>
        </w:tc>
      </w:tr>
    </w:tbl>
    <w:p w14:paraId="0312CF6C" w14:textId="698C1A10" w:rsidR="00006DEE" w:rsidRPr="00006DEE" w:rsidRDefault="00DA6EE6" w:rsidP="00D12037">
      <w:pPr>
        <w:widowControl w:val="0"/>
        <w:jc w:val="both"/>
        <w:rPr>
          <w:b/>
          <w:bCs/>
          <w:noProof/>
          <w:sz w:val="28"/>
          <w:szCs w:val="28"/>
          <w:lang w:val="en-GB"/>
        </w:rPr>
      </w:pPr>
      <w:r>
        <w:rPr>
          <w:rFonts w:ascii="Times New Roman" w:hAnsi="Times New Roman"/>
          <w:b/>
          <w:sz w:val="24"/>
          <w:szCs w:val="24"/>
        </w:rPr>
        <w:t>3</w:t>
      </w:r>
      <w:r w:rsidR="00006DEE" w:rsidRPr="00006DEE">
        <w:rPr>
          <w:b/>
          <w:bCs/>
          <w:sz w:val="28"/>
          <w:szCs w:val="28"/>
          <w:lang w:val="en-TT"/>
        </w:rPr>
        <w:t xml:space="preserve">. </w:t>
      </w:r>
      <w:r w:rsidR="00006DEE" w:rsidRPr="00006DEE">
        <w:rPr>
          <w:b/>
          <w:bCs/>
          <w:noProof/>
          <w:sz w:val="28"/>
          <w:szCs w:val="28"/>
        </w:rPr>
        <w:t xml:space="preserve">Applicants are requested to describe how they fulfil </w:t>
      </w:r>
      <w:r w:rsidR="00006DEE" w:rsidRPr="00006DEE">
        <w:rPr>
          <w:b/>
          <w:bCs/>
          <w:noProof/>
          <w:color w:val="000000"/>
          <w:sz w:val="28"/>
          <w:szCs w:val="28"/>
          <w:lang w:eastAsia="en-GB"/>
        </w:rPr>
        <w:t>the selection criteria listed in this call.</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9"/>
        <w:gridCol w:w="2638"/>
      </w:tblGrid>
      <w:tr w:rsidR="009B76E1" w:rsidRPr="00AF43B9" w14:paraId="5A6F685E" w14:textId="77777777" w:rsidTr="00EB6011">
        <w:trPr>
          <w:trHeight w:val="524"/>
        </w:trPr>
        <w:tc>
          <w:tcPr>
            <w:tcW w:w="9317" w:type="dxa"/>
            <w:gridSpan w:val="2"/>
            <w:shd w:val="clear" w:color="auto" w:fill="auto"/>
          </w:tcPr>
          <w:p w14:paraId="29FFEE8D" w14:textId="145443A8" w:rsidR="009B76E1" w:rsidRPr="009B76E1" w:rsidRDefault="009B76E1" w:rsidP="009B76E1">
            <w:pPr>
              <w:pStyle w:val="Tiret0"/>
              <w:numPr>
                <w:ilvl w:val="0"/>
                <w:numId w:val="0"/>
              </w:numPr>
              <w:tabs>
                <w:tab w:val="left" w:pos="0"/>
              </w:tabs>
              <w:jc w:val="center"/>
              <w:rPr>
                <w:rFonts w:asciiTheme="minorHAnsi" w:hAnsiTheme="minorHAnsi"/>
                <w:b/>
                <w:bCs/>
                <w:noProof/>
              </w:rPr>
            </w:pPr>
            <w:r w:rsidRPr="009B76E1">
              <w:rPr>
                <w:rFonts w:asciiTheme="minorHAnsi" w:hAnsiTheme="minorHAnsi"/>
                <w:b/>
                <w:bCs/>
                <w:noProof/>
              </w:rPr>
              <w:t>KEY EXPERT</w:t>
            </w:r>
            <w:r w:rsidR="00FE7E56">
              <w:rPr>
                <w:rFonts w:asciiTheme="minorHAnsi" w:hAnsiTheme="minorHAnsi"/>
                <w:b/>
                <w:bCs/>
                <w:noProof/>
              </w:rPr>
              <w:t xml:space="preserve"> 1</w:t>
            </w:r>
            <w:r w:rsidR="00CC2CE0">
              <w:rPr>
                <w:rFonts w:asciiTheme="minorHAnsi" w:hAnsiTheme="minorHAnsi"/>
                <w:b/>
                <w:bCs/>
                <w:noProof/>
              </w:rPr>
              <w:t xml:space="preserve"> – Team Lead – Library Science Specialist</w:t>
            </w:r>
          </w:p>
        </w:tc>
      </w:tr>
      <w:tr w:rsidR="00006DEE" w:rsidRPr="00AF43B9" w14:paraId="73A7F2FB" w14:textId="77777777" w:rsidTr="00EB6011">
        <w:trPr>
          <w:trHeight w:val="1153"/>
        </w:trPr>
        <w:tc>
          <w:tcPr>
            <w:tcW w:w="6679" w:type="dxa"/>
            <w:shd w:val="clear" w:color="auto" w:fill="auto"/>
          </w:tcPr>
          <w:p w14:paraId="7D9587D5" w14:textId="77777777" w:rsidR="00BC64CE" w:rsidRPr="00095380" w:rsidRDefault="00BC64CE" w:rsidP="00BC64CE">
            <w:pPr>
              <w:numPr>
                <w:ilvl w:val="0"/>
                <w:numId w:val="19"/>
              </w:numPr>
              <w:spacing w:after="0" w:line="240" w:lineRule="auto"/>
              <w:jc w:val="both"/>
              <w:rPr>
                <w:rFonts w:ascii="Times New Roman" w:hAnsi="Times New Roman" w:cs="Times New Roman"/>
                <w:sz w:val="24"/>
                <w:szCs w:val="24"/>
              </w:rPr>
            </w:pPr>
            <w:r w:rsidRPr="00095380">
              <w:rPr>
                <w:rFonts w:ascii="Times New Roman" w:hAnsi="Times New Roman" w:cs="Times New Roman"/>
                <w:sz w:val="24"/>
                <w:szCs w:val="24"/>
              </w:rPr>
              <w:t xml:space="preserve">At least a </w:t>
            </w:r>
            <w:proofErr w:type="gramStart"/>
            <w:r w:rsidRPr="00095380">
              <w:rPr>
                <w:rFonts w:ascii="Times New Roman" w:hAnsi="Times New Roman" w:cs="Times New Roman"/>
                <w:sz w:val="24"/>
                <w:szCs w:val="24"/>
              </w:rPr>
              <w:t>master’s degree in Library Science</w:t>
            </w:r>
            <w:proofErr w:type="gramEnd"/>
            <w:r w:rsidRPr="00095380">
              <w:rPr>
                <w:rFonts w:ascii="Times New Roman" w:hAnsi="Times New Roman" w:cs="Times New Roman"/>
                <w:sz w:val="24"/>
                <w:szCs w:val="24"/>
              </w:rPr>
              <w:t xml:space="preserve"> or a related field.</w:t>
            </w:r>
          </w:p>
          <w:p w14:paraId="4D2CBDDD" w14:textId="38D35CDE" w:rsidR="00006DEE" w:rsidRPr="00D12037" w:rsidRDefault="00006DEE" w:rsidP="009B76E1">
            <w:pPr>
              <w:pStyle w:val="ListParagraph"/>
              <w:autoSpaceDE w:val="0"/>
              <w:autoSpaceDN w:val="0"/>
              <w:adjustRightInd w:val="0"/>
              <w:spacing w:after="0" w:line="240" w:lineRule="auto"/>
              <w:jc w:val="both"/>
            </w:pPr>
          </w:p>
        </w:tc>
        <w:tc>
          <w:tcPr>
            <w:tcW w:w="2638" w:type="dxa"/>
            <w:shd w:val="clear" w:color="auto" w:fill="auto"/>
          </w:tcPr>
          <w:p w14:paraId="797ACDD1" w14:textId="2070B48F" w:rsidR="00006DEE" w:rsidRDefault="00E56E6A" w:rsidP="00995927">
            <w:pPr>
              <w:pStyle w:val="Tiret0"/>
              <w:numPr>
                <w:ilvl w:val="0"/>
                <w:numId w:val="0"/>
              </w:numPr>
              <w:tabs>
                <w:tab w:val="left" w:pos="0"/>
              </w:tabs>
            </w:pPr>
            <w:r>
              <w:rPr>
                <w:noProof/>
              </w:rPr>
              <mc:AlternateContent>
                <mc:Choice Requires="wps">
                  <w:drawing>
                    <wp:anchor distT="45720" distB="45720" distL="114300" distR="114300" simplePos="0" relativeHeight="251663360" behindDoc="0" locked="0" layoutInCell="1" allowOverlap="1" wp14:anchorId="59505084" wp14:editId="048C5C2B">
                      <wp:simplePos x="0" y="0"/>
                      <wp:positionH relativeFrom="column">
                        <wp:posOffset>438785</wp:posOffset>
                      </wp:positionH>
                      <wp:positionV relativeFrom="paragraph">
                        <wp:posOffset>131445</wp:posOffset>
                      </wp:positionV>
                      <wp:extent cx="261620" cy="1047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37255A2C" w14:textId="6EBB9F28" w:rsidR="00D12037" w:rsidRDefault="00D120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05084" id="_x0000_t202" coordsize="21600,21600" o:spt="202" path="m,l,21600r21600,l21600,xe">
                      <v:stroke joinstyle="miter"/>
                      <v:path gradientshapeok="t" o:connecttype="rect"/>
                    </v:shapetype>
                    <v:shape id="Text Box 2" o:spid="_x0000_s1026" type="#_x0000_t202" style="position:absolute;left:0;text-align:left;margin-left:34.55pt;margin-top:10.35pt;width:20.6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">
                      <v:textbox>
                        <w:txbxContent>
                          <w:p w14:paraId="37255A2C" w14:textId="6EBB9F28" w:rsidR="00D12037" w:rsidRDefault="00D12037"/>
                        </w:txbxContent>
                      </v:textbox>
                      <w10:wrap type="square"/>
                    </v:shape>
                  </w:pict>
                </mc:Fallback>
              </mc:AlternateContent>
            </w:r>
            <w:r w:rsidR="00D12037">
              <w:t>YES</w:t>
            </w:r>
          </w:p>
          <w:p w14:paraId="487CB7E7" w14:textId="1ECB832E" w:rsidR="00DD4187" w:rsidRPr="00AF43B9" w:rsidRDefault="00E56E6A" w:rsidP="00DD4187">
            <w:pPr>
              <w:pStyle w:val="Tiret0"/>
              <w:numPr>
                <w:ilvl w:val="0"/>
                <w:numId w:val="0"/>
              </w:numPr>
              <w:tabs>
                <w:tab w:val="left" w:pos="0"/>
              </w:tabs>
            </w:pPr>
            <w:r>
              <w:rPr>
                <w:noProof/>
              </w:rPr>
              <mc:AlternateContent>
                <mc:Choice Requires="wps">
                  <w:drawing>
                    <wp:anchor distT="45720" distB="45720" distL="114300" distR="114300" simplePos="0" relativeHeight="251665408" behindDoc="0" locked="0" layoutInCell="1" allowOverlap="1" wp14:anchorId="6CA3DCDB" wp14:editId="1CECA214">
                      <wp:simplePos x="0" y="0"/>
                      <wp:positionH relativeFrom="column">
                        <wp:posOffset>433705</wp:posOffset>
                      </wp:positionH>
                      <wp:positionV relativeFrom="paragraph">
                        <wp:posOffset>31750</wp:posOffset>
                      </wp:positionV>
                      <wp:extent cx="266700" cy="10922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5803F464" w14:textId="77777777" w:rsidR="00DD4187" w:rsidRDefault="00DD4187" w:rsidP="00DD41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3DCDB" id="_x0000_s1027" type="#_x0000_t202" style="position:absolute;left:0;text-align:left;margin-left:34.15pt;margin-top:2.5pt;width:21pt;height:8.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">
                      <v:textbox>
                        <w:txbxContent>
                          <w:p w14:paraId="5803F464" w14:textId="77777777" w:rsidR="00DD4187" w:rsidRDefault="00DD4187" w:rsidP="00DD4187"/>
                        </w:txbxContent>
                      </v:textbox>
                      <w10:wrap type="square"/>
                    </v:shape>
                  </w:pict>
                </mc:Fallback>
              </mc:AlternateContent>
            </w:r>
            <w:r w:rsidR="00DD4187">
              <w:t xml:space="preserve">NO </w:t>
            </w:r>
          </w:p>
        </w:tc>
      </w:tr>
      <w:tr w:rsidR="00006DEE" w:rsidRPr="00AF43B9" w14:paraId="05EA59DF" w14:textId="77777777" w:rsidTr="00EB6011">
        <w:trPr>
          <w:trHeight w:val="1752"/>
        </w:trPr>
        <w:tc>
          <w:tcPr>
            <w:tcW w:w="6679" w:type="dxa"/>
            <w:shd w:val="clear" w:color="auto" w:fill="auto"/>
          </w:tcPr>
          <w:p w14:paraId="4B3A92DD" w14:textId="7EA54EB2" w:rsidR="001E5DC9" w:rsidRDefault="001E5DC9" w:rsidP="00E41060">
            <w:pPr>
              <w:pStyle w:val="ListParagraph"/>
              <w:autoSpaceDE w:val="0"/>
              <w:autoSpaceDN w:val="0"/>
              <w:adjustRightInd w:val="0"/>
              <w:spacing w:after="0" w:line="240" w:lineRule="auto"/>
              <w:jc w:val="both"/>
              <w:rPr>
                <w:rFonts w:ascii="Times New Roman" w:hAnsi="Times New Roman" w:cs="Times New Roman"/>
              </w:rPr>
            </w:pPr>
            <w:r w:rsidRPr="0018758D">
              <w:rPr>
                <w:rFonts w:ascii="Times New Roman" w:hAnsi="Times New Roman" w:cs="Times New Roman"/>
                <w:b/>
                <w:bCs/>
              </w:rPr>
              <w:t>GENERAL PROFESSIONAL EXPERIENCE</w:t>
            </w:r>
            <w:r>
              <w:rPr>
                <w:rFonts w:ascii="Times New Roman" w:hAnsi="Times New Roman" w:cs="Times New Roman"/>
              </w:rPr>
              <w:t>:</w:t>
            </w:r>
          </w:p>
          <w:p w14:paraId="3CAA72AB" w14:textId="77777777" w:rsidR="00330942" w:rsidRPr="00296607" w:rsidRDefault="00330942" w:rsidP="00330942">
            <w:pPr>
              <w:numPr>
                <w:ilvl w:val="0"/>
                <w:numId w:val="7"/>
              </w:numPr>
              <w:spacing w:after="0" w:line="240" w:lineRule="auto"/>
              <w:jc w:val="both"/>
              <w:rPr>
                <w:rFonts w:ascii="Times New Roman" w:hAnsi="Times New Roman"/>
              </w:rPr>
            </w:pPr>
            <w:r w:rsidRPr="00296607">
              <w:rPr>
                <w:rFonts w:ascii="Times New Roman" w:hAnsi="Times New Roman"/>
              </w:rPr>
              <w:t xml:space="preserve">At least three (3) years’ experience working with metadata and document </w:t>
            </w:r>
            <w:proofErr w:type="gramStart"/>
            <w:r w:rsidRPr="00296607">
              <w:rPr>
                <w:rFonts w:ascii="Times New Roman" w:hAnsi="Times New Roman"/>
              </w:rPr>
              <w:t>digitization;</w:t>
            </w:r>
            <w:proofErr w:type="gramEnd"/>
          </w:p>
          <w:p w14:paraId="71FDDE6A" w14:textId="77777777" w:rsidR="00330942" w:rsidRPr="00296607" w:rsidRDefault="00330942" w:rsidP="00330942">
            <w:pPr>
              <w:numPr>
                <w:ilvl w:val="0"/>
                <w:numId w:val="7"/>
              </w:numPr>
              <w:spacing w:after="0" w:line="240" w:lineRule="auto"/>
              <w:jc w:val="both"/>
              <w:rPr>
                <w:rFonts w:ascii="Times New Roman" w:hAnsi="Times New Roman"/>
              </w:rPr>
            </w:pPr>
            <w:r w:rsidRPr="00296607">
              <w:rPr>
                <w:rFonts w:ascii="Times New Roman" w:hAnsi="Times New Roman"/>
              </w:rPr>
              <w:t xml:space="preserve">At least three (3) years’ experience working with Anglo-American Cataloguing Rules (AACR2) cataloguing standards, and quality control in a digital </w:t>
            </w:r>
            <w:proofErr w:type="gramStart"/>
            <w:r w:rsidRPr="00296607">
              <w:rPr>
                <w:rFonts w:ascii="Times New Roman" w:hAnsi="Times New Roman"/>
              </w:rPr>
              <w:t>environment;</w:t>
            </w:r>
            <w:proofErr w:type="gramEnd"/>
          </w:p>
          <w:p w14:paraId="334A6F9C" w14:textId="77777777" w:rsidR="00330942" w:rsidRPr="00296607" w:rsidRDefault="00330942" w:rsidP="00330942">
            <w:pPr>
              <w:numPr>
                <w:ilvl w:val="0"/>
                <w:numId w:val="7"/>
              </w:numPr>
              <w:spacing w:after="0" w:line="240" w:lineRule="auto"/>
              <w:jc w:val="both"/>
              <w:rPr>
                <w:rFonts w:ascii="Times New Roman" w:hAnsi="Times New Roman"/>
              </w:rPr>
            </w:pPr>
            <w:r w:rsidRPr="00296607">
              <w:rPr>
                <w:rFonts w:ascii="Times New Roman" w:hAnsi="Times New Roman"/>
              </w:rPr>
              <w:t xml:space="preserve">Experience managing similar </w:t>
            </w:r>
            <w:proofErr w:type="gramStart"/>
            <w:r w:rsidRPr="00296607">
              <w:rPr>
                <w:rFonts w:ascii="Times New Roman" w:hAnsi="Times New Roman"/>
              </w:rPr>
              <w:t>projects</w:t>
            </w:r>
            <w:proofErr w:type="gramEnd"/>
          </w:p>
          <w:p w14:paraId="0D216DC4" w14:textId="08363FF5" w:rsidR="00006DEE" w:rsidRPr="00DD4187" w:rsidRDefault="00006DEE" w:rsidP="001E5DC9">
            <w:pPr>
              <w:pStyle w:val="ListParagraph"/>
              <w:autoSpaceDE w:val="0"/>
              <w:autoSpaceDN w:val="0"/>
              <w:adjustRightInd w:val="0"/>
              <w:spacing w:after="0" w:line="240" w:lineRule="auto"/>
              <w:jc w:val="both"/>
            </w:pPr>
          </w:p>
        </w:tc>
        <w:tc>
          <w:tcPr>
            <w:tcW w:w="2638" w:type="dxa"/>
            <w:shd w:val="clear" w:color="auto" w:fill="auto"/>
          </w:tcPr>
          <w:p w14:paraId="567C9EF1" w14:textId="77777777" w:rsidR="00006DEE" w:rsidRPr="00AF43B9" w:rsidRDefault="00006DEE" w:rsidP="00995927">
            <w:pPr>
              <w:pStyle w:val="Tiret0"/>
              <w:numPr>
                <w:ilvl w:val="0"/>
                <w:numId w:val="0"/>
              </w:numPr>
              <w:tabs>
                <w:tab w:val="left" w:pos="0"/>
              </w:tabs>
            </w:pPr>
          </w:p>
        </w:tc>
      </w:tr>
      <w:tr w:rsidR="00006DEE" w:rsidRPr="00AF43B9" w14:paraId="1B207507" w14:textId="77777777" w:rsidTr="001810C3">
        <w:trPr>
          <w:trHeight w:val="2325"/>
        </w:trPr>
        <w:tc>
          <w:tcPr>
            <w:tcW w:w="6679" w:type="dxa"/>
            <w:shd w:val="clear" w:color="auto" w:fill="auto"/>
          </w:tcPr>
          <w:p w14:paraId="2507F497" w14:textId="77777777" w:rsidR="00EF7E37" w:rsidRDefault="00EF7E37" w:rsidP="009B76E1">
            <w:pPr>
              <w:spacing w:after="0" w:line="264" w:lineRule="auto"/>
              <w:ind w:left="720"/>
              <w:jc w:val="both"/>
              <w:rPr>
                <w:rFonts w:cstheme="minorHAnsi"/>
                <w:sz w:val="24"/>
                <w:szCs w:val="24"/>
              </w:rPr>
            </w:pPr>
          </w:p>
          <w:p w14:paraId="320B790C" w14:textId="63B800EA" w:rsidR="009B76E1" w:rsidRPr="00E41060" w:rsidRDefault="001E5DC9" w:rsidP="009B76E1">
            <w:pPr>
              <w:spacing w:after="0" w:line="264" w:lineRule="auto"/>
              <w:ind w:left="720"/>
              <w:jc w:val="both"/>
              <w:rPr>
                <w:rFonts w:cstheme="minorHAnsi"/>
                <w:b/>
                <w:bCs/>
                <w:sz w:val="24"/>
                <w:szCs w:val="24"/>
              </w:rPr>
            </w:pPr>
            <w:r w:rsidRPr="00E41060">
              <w:rPr>
                <w:rFonts w:cstheme="minorHAnsi"/>
                <w:b/>
                <w:bCs/>
                <w:sz w:val="24"/>
                <w:szCs w:val="24"/>
              </w:rPr>
              <w:t>SPECIFIC PROFESSIONAL EXPERIENCE</w:t>
            </w:r>
          </w:p>
          <w:p w14:paraId="27ABD944" w14:textId="77777777" w:rsidR="00117D73" w:rsidRPr="00296607" w:rsidRDefault="00117D73" w:rsidP="00117D73">
            <w:pPr>
              <w:numPr>
                <w:ilvl w:val="0"/>
                <w:numId w:val="20"/>
              </w:numPr>
              <w:spacing w:after="120" w:line="240" w:lineRule="auto"/>
              <w:jc w:val="both"/>
              <w:rPr>
                <w:rFonts w:ascii="Times New Roman" w:hAnsi="Times New Roman"/>
              </w:rPr>
            </w:pPr>
            <w:r w:rsidRPr="00296607">
              <w:rPr>
                <w:rFonts w:ascii="Times New Roman" w:hAnsi="Times New Roman"/>
              </w:rPr>
              <w:t xml:space="preserve">At least three (3) years demonstrated project management </w:t>
            </w:r>
            <w:proofErr w:type="gramStart"/>
            <w:r w:rsidRPr="00296607">
              <w:rPr>
                <w:rFonts w:ascii="Times New Roman" w:hAnsi="Times New Roman"/>
              </w:rPr>
              <w:t>experience</w:t>
            </w:r>
            <w:proofErr w:type="gramEnd"/>
          </w:p>
          <w:p w14:paraId="06BABC7B" w14:textId="77777777" w:rsidR="00117D73" w:rsidRDefault="00117D73" w:rsidP="00117D73">
            <w:pPr>
              <w:numPr>
                <w:ilvl w:val="0"/>
                <w:numId w:val="20"/>
              </w:numPr>
              <w:spacing w:after="120" w:line="240" w:lineRule="auto"/>
              <w:jc w:val="both"/>
              <w:rPr>
                <w:rFonts w:ascii="Times New Roman" w:hAnsi="Times New Roman"/>
              </w:rPr>
            </w:pPr>
            <w:r w:rsidRPr="00296607">
              <w:rPr>
                <w:rFonts w:ascii="Times New Roman" w:hAnsi="Times New Roman"/>
              </w:rPr>
              <w:t xml:space="preserve">At least three (3) years demonstrated experience working with digital asset management, digital repository or digital library </w:t>
            </w:r>
            <w:proofErr w:type="gramStart"/>
            <w:r w:rsidRPr="00296607">
              <w:rPr>
                <w:rFonts w:ascii="Times New Roman" w:hAnsi="Times New Roman"/>
              </w:rPr>
              <w:t>systems</w:t>
            </w:r>
            <w:proofErr w:type="gramEnd"/>
          </w:p>
          <w:p w14:paraId="44DD65B1" w14:textId="77777777" w:rsidR="00117D73" w:rsidRPr="006C050A" w:rsidRDefault="00117D73" w:rsidP="00117D73">
            <w:pPr>
              <w:ind w:left="360"/>
              <w:rPr>
                <w:rFonts w:ascii="Times New Roman" w:hAnsi="Times New Roman"/>
              </w:rPr>
            </w:pPr>
            <w:r w:rsidRPr="00296607">
              <w:rPr>
                <w:rFonts w:ascii="Times New Roman" w:hAnsi="Times New Roman"/>
                <w:lang w:val="en-029"/>
              </w:rPr>
              <w:t>All experts must be independent and free from conflicts of interest in the responsibilities they take on.</w:t>
            </w:r>
          </w:p>
          <w:p w14:paraId="7388C152" w14:textId="77777777" w:rsidR="00006DEE" w:rsidRDefault="00006DEE" w:rsidP="009B76E1">
            <w:pPr>
              <w:pStyle w:val="ListParagraph"/>
              <w:autoSpaceDE w:val="0"/>
              <w:autoSpaceDN w:val="0"/>
              <w:adjustRightInd w:val="0"/>
              <w:spacing w:after="0" w:line="240" w:lineRule="auto"/>
              <w:jc w:val="both"/>
            </w:pPr>
          </w:p>
          <w:p w14:paraId="5F48D920" w14:textId="77777777" w:rsidR="007963DE" w:rsidRDefault="007963DE" w:rsidP="009B76E1">
            <w:pPr>
              <w:pStyle w:val="ListParagraph"/>
              <w:autoSpaceDE w:val="0"/>
              <w:autoSpaceDN w:val="0"/>
              <w:adjustRightInd w:val="0"/>
              <w:spacing w:after="0" w:line="240" w:lineRule="auto"/>
              <w:jc w:val="both"/>
            </w:pPr>
          </w:p>
          <w:p w14:paraId="0A867D15" w14:textId="606D61AB" w:rsidR="007963DE" w:rsidRPr="00DD4187" w:rsidRDefault="007963DE" w:rsidP="009B76E1">
            <w:pPr>
              <w:pStyle w:val="ListParagraph"/>
              <w:autoSpaceDE w:val="0"/>
              <w:autoSpaceDN w:val="0"/>
              <w:adjustRightInd w:val="0"/>
              <w:spacing w:after="0" w:line="240" w:lineRule="auto"/>
              <w:jc w:val="both"/>
            </w:pPr>
          </w:p>
        </w:tc>
        <w:tc>
          <w:tcPr>
            <w:tcW w:w="2638" w:type="dxa"/>
            <w:shd w:val="clear" w:color="auto" w:fill="auto"/>
          </w:tcPr>
          <w:p w14:paraId="64794387" w14:textId="77777777" w:rsidR="00006DEE" w:rsidRPr="00AF43B9" w:rsidRDefault="00006DEE" w:rsidP="00995927">
            <w:pPr>
              <w:pStyle w:val="Tiret0"/>
              <w:numPr>
                <w:ilvl w:val="0"/>
                <w:numId w:val="0"/>
              </w:numPr>
              <w:tabs>
                <w:tab w:val="left" w:pos="0"/>
              </w:tabs>
            </w:pPr>
          </w:p>
        </w:tc>
      </w:tr>
      <w:tr w:rsidR="00EB6011" w:rsidRPr="00AF43B9" w14:paraId="6817EEEB" w14:textId="77777777" w:rsidTr="008F7D8F">
        <w:trPr>
          <w:trHeight w:val="722"/>
        </w:trPr>
        <w:tc>
          <w:tcPr>
            <w:tcW w:w="9317" w:type="dxa"/>
            <w:gridSpan w:val="2"/>
            <w:shd w:val="clear" w:color="auto" w:fill="auto"/>
          </w:tcPr>
          <w:p w14:paraId="2A39023F" w14:textId="76B0693E" w:rsidR="00EB6011" w:rsidRPr="00AF43B9" w:rsidRDefault="00EB6011" w:rsidP="00EB6011">
            <w:pPr>
              <w:pStyle w:val="Tiret0"/>
              <w:numPr>
                <w:ilvl w:val="0"/>
                <w:numId w:val="0"/>
              </w:numPr>
              <w:tabs>
                <w:tab w:val="left" w:pos="0"/>
              </w:tabs>
            </w:pPr>
          </w:p>
        </w:tc>
      </w:tr>
      <w:tr w:rsidR="0024771B" w:rsidRPr="00AF43B9" w14:paraId="4AB87EC1" w14:textId="77777777" w:rsidTr="0024771B">
        <w:trPr>
          <w:trHeight w:val="722"/>
        </w:trPr>
        <w:tc>
          <w:tcPr>
            <w:tcW w:w="9317" w:type="dxa"/>
            <w:gridSpan w:val="2"/>
            <w:tcBorders>
              <w:top w:val="single" w:sz="4" w:space="0" w:color="auto"/>
              <w:left w:val="single" w:sz="4" w:space="0" w:color="auto"/>
              <w:bottom w:val="single" w:sz="4" w:space="0" w:color="auto"/>
              <w:right w:val="single" w:sz="4" w:space="0" w:color="auto"/>
            </w:tcBorders>
            <w:shd w:val="clear" w:color="auto" w:fill="auto"/>
          </w:tcPr>
          <w:p w14:paraId="39AD5C3E" w14:textId="74FCC609" w:rsidR="0024771B" w:rsidRPr="00FE7E56" w:rsidRDefault="003B1983" w:rsidP="0024771B">
            <w:pPr>
              <w:pStyle w:val="Tiret0"/>
              <w:numPr>
                <w:ilvl w:val="0"/>
                <w:numId w:val="0"/>
              </w:numPr>
              <w:tabs>
                <w:tab w:val="left" w:pos="0"/>
              </w:tabs>
              <w:rPr>
                <w:b/>
                <w:bCs/>
              </w:rPr>
            </w:pPr>
            <w:proofErr w:type="gramStart"/>
            <w:r>
              <w:rPr>
                <w:b/>
                <w:bCs/>
              </w:rPr>
              <w:t xml:space="preserve">NON </w:t>
            </w:r>
            <w:r w:rsidR="0024771B" w:rsidRPr="00FE7E56">
              <w:rPr>
                <w:b/>
                <w:bCs/>
              </w:rPr>
              <w:t>KEY</w:t>
            </w:r>
            <w:proofErr w:type="gramEnd"/>
            <w:r w:rsidR="0024771B" w:rsidRPr="00FE7E56">
              <w:rPr>
                <w:b/>
                <w:bCs/>
              </w:rPr>
              <w:t xml:space="preserve"> EXPERT</w:t>
            </w:r>
            <w:r w:rsidR="00FE7E56" w:rsidRPr="00FE7E56">
              <w:rPr>
                <w:b/>
                <w:bCs/>
              </w:rPr>
              <w:t xml:space="preserve"> </w:t>
            </w:r>
            <w:r>
              <w:rPr>
                <w:b/>
                <w:bCs/>
              </w:rPr>
              <w:t>1</w:t>
            </w:r>
            <w:r w:rsidR="00940CAE">
              <w:rPr>
                <w:b/>
                <w:bCs/>
              </w:rPr>
              <w:t xml:space="preserve"> – Knowledge Harvester</w:t>
            </w:r>
          </w:p>
        </w:tc>
      </w:tr>
      <w:tr w:rsidR="0024771B" w:rsidRPr="00AF43B9" w14:paraId="5A947C16" w14:textId="77777777" w:rsidTr="00410034">
        <w:trPr>
          <w:trHeight w:val="937"/>
        </w:trPr>
        <w:tc>
          <w:tcPr>
            <w:tcW w:w="6679" w:type="dxa"/>
            <w:shd w:val="clear" w:color="auto" w:fill="auto"/>
          </w:tcPr>
          <w:p w14:paraId="0F125A97" w14:textId="38EB08D2" w:rsidR="0024771B" w:rsidRPr="00D12037" w:rsidRDefault="00410034" w:rsidP="00410034">
            <w:pPr>
              <w:numPr>
                <w:ilvl w:val="0"/>
                <w:numId w:val="19"/>
              </w:numPr>
              <w:spacing w:after="240" w:line="240" w:lineRule="auto"/>
              <w:jc w:val="both"/>
            </w:pPr>
            <w:r w:rsidRPr="006C050A">
              <w:rPr>
                <w:rFonts w:ascii="Times New Roman" w:hAnsi="Times New Roman"/>
              </w:rPr>
              <w:t>Bachelor’s degree</w:t>
            </w:r>
            <w:r>
              <w:rPr>
                <w:rFonts w:ascii="Times New Roman" w:hAnsi="Times New Roman"/>
              </w:rPr>
              <w:t>,</w:t>
            </w:r>
            <w:r w:rsidRPr="006C050A">
              <w:rPr>
                <w:rFonts w:ascii="Times New Roman" w:hAnsi="Times New Roman"/>
              </w:rPr>
              <w:t xml:space="preserve"> in Health Sciences or a related field</w:t>
            </w:r>
          </w:p>
        </w:tc>
        <w:tc>
          <w:tcPr>
            <w:tcW w:w="2638" w:type="dxa"/>
            <w:shd w:val="clear" w:color="auto" w:fill="auto"/>
          </w:tcPr>
          <w:p w14:paraId="4E2A15C4" w14:textId="77777777" w:rsidR="0024771B" w:rsidRDefault="0024771B" w:rsidP="00457C76">
            <w:pPr>
              <w:pStyle w:val="Tiret0"/>
              <w:numPr>
                <w:ilvl w:val="0"/>
                <w:numId w:val="0"/>
              </w:numPr>
              <w:tabs>
                <w:tab w:val="left" w:pos="0"/>
              </w:tabs>
            </w:pPr>
            <w:r>
              <w:rPr>
                <w:noProof/>
              </w:rPr>
              <mc:AlternateContent>
                <mc:Choice Requires="wps">
                  <w:drawing>
                    <wp:anchor distT="45720" distB="45720" distL="114300" distR="114300" simplePos="0" relativeHeight="251667456" behindDoc="0" locked="0" layoutInCell="1" allowOverlap="1" wp14:anchorId="36457D4F" wp14:editId="22E508C2">
                      <wp:simplePos x="0" y="0"/>
                      <wp:positionH relativeFrom="column">
                        <wp:posOffset>438785</wp:posOffset>
                      </wp:positionH>
                      <wp:positionV relativeFrom="paragraph">
                        <wp:posOffset>131445</wp:posOffset>
                      </wp:positionV>
                      <wp:extent cx="261620" cy="104775"/>
                      <wp:effectExtent l="0" t="0" r="2413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09DC3FAE" w14:textId="77777777" w:rsidR="0024771B" w:rsidRDefault="0024771B" w:rsidP="002477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57D4F" id="_x0000_s1028" type="#_x0000_t202" style="position:absolute;left:0;text-align:left;margin-left:34.55pt;margin-top:10.35pt;width:20.6pt;height: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">
                      <v:textbox>
                        <w:txbxContent>
                          <w:p w14:paraId="09DC3FAE" w14:textId="77777777" w:rsidR="0024771B" w:rsidRDefault="0024771B" w:rsidP="0024771B"/>
                        </w:txbxContent>
                      </v:textbox>
                      <w10:wrap type="square"/>
                    </v:shape>
                  </w:pict>
                </mc:Fallback>
              </mc:AlternateContent>
            </w:r>
            <w:r>
              <w:t>YES</w:t>
            </w:r>
          </w:p>
          <w:p w14:paraId="3F91E1E9" w14:textId="77777777" w:rsidR="0024771B" w:rsidRPr="00AF43B9" w:rsidRDefault="0024771B" w:rsidP="00457C76">
            <w:pPr>
              <w:pStyle w:val="Tiret0"/>
              <w:numPr>
                <w:ilvl w:val="0"/>
                <w:numId w:val="0"/>
              </w:numPr>
              <w:tabs>
                <w:tab w:val="left" w:pos="0"/>
              </w:tabs>
            </w:pPr>
            <w:r>
              <w:rPr>
                <w:noProof/>
              </w:rPr>
              <mc:AlternateContent>
                <mc:Choice Requires="wps">
                  <w:drawing>
                    <wp:anchor distT="45720" distB="45720" distL="114300" distR="114300" simplePos="0" relativeHeight="251668480" behindDoc="0" locked="0" layoutInCell="1" allowOverlap="1" wp14:anchorId="478DB1C6" wp14:editId="21E9D4B8">
                      <wp:simplePos x="0" y="0"/>
                      <wp:positionH relativeFrom="column">
                        <wp:posOffset>433705</wp:posOffset>
                      </wp:positionH>
                      <wp:positionV relativeFrom="paragraph">
                        <wp:posOffset>31750</wp:posOffset>
                      </wp:positionV>
                      <wp:extent cx="266700" cy="1092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1314767C" w14:textId="77777777" w:rsidR="0024771B" w:rsidRDefault="0024771B" w:rsidP="002477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DB1C6" id="_x0000_s1029" type="#_x0000_t202" style="position:absolute;left:0;text-align:left;margin-left:34.15pt;margin-top:2.5pt;width:21pt;height:8.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">
                      <v:textbox>
                        <w:txbxContent>
                          <w:p w14:paraId="1314767C" w14:textId="77777777" w:rsidR="0024771B" w:rsidRDefault="0024771B" w:rsidP="0024771B"/>
                        </w:txbxContent>
                      </v:textbox>
                      <w10:wrap type="square"/>
                    </v:shape>
                  </w:pict>
                </mc:Fallback>
              </mc:AlternateContent>
            </w:r>
            <w:r>
              <w:t xml:space="preserve">NO </w:t>
            </w:r>
          </w:p>
        </w:tc>
      </w:tr>
      <w:tr w:rsidR="0024771B" w:rsidRPr="00AF43B9" w14:paraId="19AB6E1E" w14:textId="77777777" w:rsidTr="00457C76">
        <w:trPr>
          <w:trHeight w:val="1752"/>
        </w:trPr>
        <w:tc>
          <w:tcPr>
            <w:tcW w:w="6679" w:type="dxa"/>
            <w:shd w:val="clear" w:color="auto" w:fill="auto"/>
          </w:tcPr>
          <w:p w14:paraId="0D694D09" w14:textId="4F076054" w:rsidR="0024771B" w:rsidRDefault="0024771B" w:rsidP="00D44E65">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18758D">
              <w:rPr>
                <w:rFonts w:ascii="Times New Roman" w:hAnsi="Times New Roman" w:cs="Times New Roman"/>
                <w:b/>
                <w:bCs/>
              </w:rPr>
              <w:t>GENERAL PROFESSIONAL EXPERIENCE</w:t>
            </w:r>
            <w:r>
              <w:rPr>
                <w:rFonts w:ascii="Times New Roman" w:hAnsi="Times New Roman" w:cs="Times New Roman"/>
              </w:rPr>
              <w:t>:</w:t>
            </w:r>
          </w:p>
          <w:p w14:paraId="6907524D" w14:textId="77777777" w:rsidR="00D44E65" w:rsidRDefault="00D44E65" w:rsidP="00D44E65">
            <w:pPr>
              <w:pStyle w:val="ListParagraph"/>
              <w:autoSpaceDE w:val="0"/>
              <w:autoSpaceDN w:val="0"/>
              <w:adjustRightInd w:val="0"/>
              <w:spacing w:after="0" w:line="240" w:lineRule="auto"/>
              <w:jc w:val="both"/>
              <w:rPr>
                <w:rFonts w:ascii="Times New Roman" w:hAnsi="Times New Roman" w:cs="Times New Roman"/>
              </w:rPr>
            </w:pPr>
          </w:p>
          <w:p w14:paraId="3D245FBB" w14:textId="77777777" w:rsidR="00D44E65" w:rsidRPr="006C050A" w:rsidRDefault="00D44E65" w:rsidP="00D44E65">
            <w:pPr>
              <w:numPr>
                <w:ilvl w:val="0"/>
                <w:numId w:val="7"/>
              </w:numPr>
              <w:spacing w:after="240" w:line="240" w:lineRule="auto"/>
              <w:jc w:val="both"/>
              <w:rPr>
                <w:rFonts w:ascii="Times New Roman" w:hAnsi="Times New Roman"/>
              </w:rPr>
            </w:pPr>
            <w:r w:rsidRPr="006C050A">
              <w:rPr>
                <w:rFonts w:ascii="Times New Roman" w:hAnsi="Times New Roman"/>
              </w:rPr>
              <w:t>At least five (5) years’ work experience in a public health, preferably in the Caribbean region</w:t>
            </w:r>
          </w:p>
          <w:p w14:paraId="37796B51" w14:textId="77777777" w:rsidR="00D44E65" w:rsidRPr="006C050A" w:rsidRDefault="00D44E65" w:rsidP="00D44E65">
            <w:pPr>
              <w:numPr>
                <w:ilvl w:val="0"/>
                <w:numId w:val="7"/>
              </w:numPr>
              <w:spacing w:after="240" w:line="240" w:lineRule="auto"/>
              <w:jc w:val="both"/>
              <w:rPr>
                <w:rFonts w:ascii="Times New Roman" w:hAnsi="Times New Roman"/>
              </w:rPr>
            </w:pPr>
            <w:r w:rsidRPr="006C050A">
              <w:rPr>
                <w:rFonts w:ascii="Times New Roman" w:hAnsi="Times New Roman"/>
              </w:rPr>
              <w:t>Good computer skills</w:t>
            </w:r>
          </w:p>
          <w:p w14:paraId="4816C8DC" w14:textId="77777777" w:rsidR="00D44E65" w:rsidRPr="006C050A" w:rsidRDefault="00D44E65" w:rsidP="00D44E65">
            <w:pPr>
              <w:numPr>
                <w:ilvl w:val="0"/>
                <w:numId w:val="7"/>
              </w:numPr>
              <w:spacing w:after="240" w:line="240" w:lineRule="auto"/>
              <w:jc w:val="both"/>
              <w:rPr>
                <w:rFonts w:ascii="Times New Roman" w:hAnsi="Times New Roman"/>
              </w:rPr>
            </w:pPr>
            <w:r w:rsidRPr="006C050A">
              <w:rPr>
                <w:rFonts w:ascii="Times New Roman" w:hAnsi="Times New Roman"/>
              </w:rPr>
              <w:t>Excellent communication skills</w:t>
            </w:r>
          </w:p>
          <w:p w14:paraId="69741389" w14:textId="77777777" w:rsidR="0024771B" w:rsidRPr="00DD4187" w:rsidRDefault="0024771B" w:rsidP="00410034">
            <w:pPr>
              <w:spacing w:after="0" w:line="240" w:lineRule="auto"/>
              <w:ind w:left="360"/>
              <w:jc w:val="both"/>
            </w:pPr>
          </w:p>
        </w:tc>
        <w:tc>
          <w:tcPr>
            <w:tcW w:w="2638" w:type="dxa"/>
            <w:shd w:val="clear" w:color="auto" w:fill="auto"/>
          </w:tcPr>
          <w:p w14:paraId="251E623C" w14:textId="77777777" w:rsidR="0024771B" w:rsidRPr="00AF43B9" w:rsidRDefault="0024771B" w:rsidP="00457C76">
            <w:pPr>
              <w:pStyle w:val="Tiret0"/>
              <w:numPr>
                <w:ilvl w:val="0"/>
                <w:numId w:val="0"/>
              </w:numPr>
              <w:tabs>
                <w:tab w:val="left" w:pos="0"/>
              </w:tabs>
            </w:pPr>
          </w:p>
        </w:tc>
      </w:tr>
      <w:tr w:rsidR="0024771B" w:rsidRPr="00AF43B9" w14:paraId="6C2D5F66" w14:textId="77777777" w:rsidTr="00457C76">
        <w:trPr>
          <w:trHeight w:val="2325"/>
        </w:trPr>
        <w:tc>
          <w:tcPr>
            <w:tcW w:w="6679" w:type="dxa"/>
            <w:shd w:val="clear" w:color="auto" w:fill="auto"/>
          </w:tcPr>
          <w:p w14:paraId="60AC31F7" w14:textId="77777777" w:rsidR="0024771B" w:rsidRDefault="0024771B" w:rsidP="00457C76">
            <w:pPr>
              <w:spacing w:after="0" w:line="264" w:lineRule="auto"/>
              <w:ind w:left="720"/>
              <w:jc w:val="both"/>
              <w:rPr>
                <w:rFonts w:cstheme="minorHAnsi"/>
                <w:sz w:val="24"/>
                <w:szCs w:val="24"/>
              </w:rPr>
            </w:pPr>
          </w:p>
          <w:p w14:paraId="4905ABFE" w14:textId="77777777" w:rsidR="0024771B" w:rsidRPr="00A81455" w:rsidRDefault="0024771B" w:rsidP="00457C76">
            <w:pPr>
              <w:spacing w:after="0" w:line="264" w:lineRule="auto"/>
              <w:ind w:left="720"/>
              <w:jc w:val="both"/>
              <w:rPr>
                <w:rFonts w:cstheme="minorHAnsi"/>
                <w:b/>
                <w:bCs/>
                <w:sz w:val="24"/>
                <w:szCs w:val="24"/>
              </w:rPr>
            </w:pPr>
            <w:r w:rsidRPr="00A81455">
              <w:rPr>
                <w:rFonts w:cstheme="minorHAnsi"/>
                <w:b/>
                <w:bCs/>
                <w:sz w:val="24"/>
                <w:szCs w:val="24"/>
              </w:rPr>
              <w:t>SPECIFIC PROFESSIONAL EXPERIENCE</w:t>
            </w:r>
          </w:p>
          <w:p w14:paraId="02B166E2" w14:textId="77777777" w:rsidR="00A81455" w:rsidRPr="006C050A" w:rsidRDefault="00A81455" w:rsidP="00A81455">
            <w:pPr>
              <w:numPr>
                <w:ilvl w:val="0"/>
                <w:numId w:val="21"/>
              </w:numPr>
              <w:spacing w:after="240" w:line="240" w:lineRule="auto"/>
              <w:jc w:val="both"/>
              <w:rPr>
                <w:rFonts w:ascii="Times New Roman" w:hAnsi="Times New Roman"/>
              </w:rPr>
            </w:pPr>
            <w:r w:rsidRPr="006C050A">
              <w:rPr>
                <w:rFonts w:ascii="Times New Roman" w:hAnsi="Times New Roman"/>
              </w:rPr>
              <w:t xml:space="preserve">At least two (2) years’ work experience in arranging and describing primary source </w:t>
            </w:r>
            <w:proofErr w:type="gramStart"/>
            <w:r w:rsidRPr="006C050A">
              <w:rPr>
                <w:rFonts w:ascii="Times New Roman" w:hAnsi="Times New Roman"/>
              </w:rPr>
              <w:t>materials</w:t>
            </w:r>
            <w:proofErr w:type="gramEnd"/>
            <w:r w:rsidRPr="006C050A">
              <w:rPr>
                <w:rFonts w:ascii="Times New Roman" w:hAnsi="Times New Roman"/>
              </w:rPr>
              <w:t xml:space="preserve"> </w:t>
            </w:r>
          </w:p>
          <w:p w14:paraId="6AC49828" w14:textId="77777777" w:rsidR="00A81455" w:rsidRPr="006C050A" w:rsidRDefault="00A81455" w:rsidP="00A81455">
            <w:pPr>
              <w:numPr>
                <w:ilvl w:val="0"/>
                <w:numId w:val="21"/>
              </w:numPr>
              <w:contextualSpacing/>
              <w:jc w:val="both"/>
              <w:rPr>
                <w:rFonts w:ascii="Times New Roman" w:eastAsia="Calibri" w:hAnsi="Times New Roman"/>
                <w:color w:val="000000"/>
                <w:lang w:val="en-TT"/>
              </w:rPr>
            </w:pPr>
            <w:r w:rsidRPr="006C050A">
              <w:rPr>
                <w:rFonts w:ascii="Times New Roman" w:eastAsia="Calibri" w:hAnsi="Times New Roman"/>
                <w:lang w:val="en-TT"/>
              </w:rPr>
              <w:t xml:space="preserve">Ability to interview senior officials and to initiate and facilitate collaboration as demonstrated by involvement in similar </w:t>
            </w:r>
            <w:proofErr w:type="gramStart"/>
            <w:r w:rsidRPr="006C050A">
              <w:rPr>
                <w:rFonts w:ascii="Times New Roman" w:eastAsia="Calibri" w:hAnsi="Times New Roman"/>
                <w:lang w:val="en-TT"/>
              </w:rPr>
              <w:t>projects</w:t>
            </w:r>
            <w:proofErr w:type="gramEnd"/>
          </w:p>
          <w:p w14:paraId="130E2F3F" w14:textId="77777777" w:rsidR="00A81455" w:rsidRPr="006C050A" w:rsidRDefault="00A81455" w:rsidP="00A81455">
            <w:pPr>
              <w:numPr>
                <w:ilvl w:val="0"/>
                <w:numId w:val="21"/>
              </w:numPr>
              <w:spacing w:after="240" w:line="240" w:lineRule="auto"/>
              <w:jc w:val="both"/>
              <w:rPr>
                <w:rFonts w:ascii="Times New Roman" w:hAnsi="Times New Roman"/>
              </w:rPr>
            </w:pPr>
            <w:r w:rsidRPr="006C050A">
              <w:rPr>
                <w:rFonts w:ascii="Times New Roman" w:hAnsi="Times New Roman"/>
              </w:rPr>
              <w:t xml:space="preserve">A sound understanding of public health issues in the Caribbean, particularly those related to Zika and other mosquito-borne diseases, as demonstrated by involvement in similar projects dealing with public health </w:t>
            </w:r>
            <w:proofErr w:type="gramStart"/>
            <w:r w:rsidRPr="006C050A">
              <w:rPr>
                <w:rFonts w:ascii="Times New Roman" w:hAnsi="Times New Roman"/>
              </w:rPr>
              <w:t>issues</w:t>
            </w:r>
            <w:proofErr w:type="gramEnd"/>
          </w:p>
          <w:p w14:paraId="22373FE8" w14:textId="77777777" w:rsidR="00A81455" w:rsidRPr="006C050A" w:rsidRDefault="00A81455" w:rsidP="00A81455">
            <w:pPr>
              <w:numPr>
                <w:ilvl w:val="0"/>
                <w:numId w:val="21"/>
              </w:numPr>
              <w:spacing w:after="240" w:line="240" w:lineRule="auto"/>
              <w:jc w:val="both"/>
              <w:rPr>
                <w:rFonts w:ascii="Times New Roman" w:hAnsi="Times New Roman"/>
              </w:rPr>
            </w:pPr>
            <w:r w:rsidRPr="006C050A">
              <w:rPr>
                <w:rFonts w:ascii="Times New Roman" w:hAnsi="Times New Roman"/>
              </w:rPr>
              <w:t xml:space="preserve">Demonstrated organizational, analytical, decision-making, problem-solving and planning </w:t>
            </w:r>
            <w:proofErr w:type="gramStart"/>
            <w:r w:rsidRPr="006C050A">
              <w:rPr>
                <w:rFonts w:ascii="Times New Roman" w:hAnsi="Times New Roman"/>
              </w:rPr>
              <w:t>skills</w:t>
            </w:r>
            <w:proofErr w:type="gramEnd"/>
            <w:r w:rsidRPr="006C050A">
              <w:rPr>
                <w:rFonts w:ascii="Times New Roman" w:hAnsi="Times New Roman"/>
              </w:rPr>
              <w:t xml:space="preserve"> </w:t>
            </w:r>
          </w:p>
          <w:p w14:paraId="3C9B6DB7" w14:textId="77777777" w:rsidR="00A81455" w:rsidRPr="006C050A" w:rsidRDefault="00A81455" w:rsidP="00A81455">
            <w:pPr>
              <w:numPr>
                <w:ilvl w:val="0"/>
                <w:numId w:val="21"/>
              </w:numPr>
              <w:spacing w:after="240" w:line="240" w:lineRule="auto"/>
              <w:jc w:val="both"/>
              <w:rPr>
                <w:rFonts w:ascii="Times New Roman" w:hAnsi="Times New Roman"/>
              </w:rPr>
            </w:pPr>
            <w:r w:rsidRPr="006C050A">
              <w:rPr>
                <w:rFonts w:ascii="Times New Roman" w:hAnsi="Times New Roman"/>
              </w:rPr>
              <w:t xml:space="preserve">Familiarity and experience with library systems will be an </w:t>
            </w:r>
            <w:proofErr w:type="gramStart"/>
            <w:r w:rsidRPr="006C050A">
              <w:rPr>
                <w:rFonts w:ascii="Times New Roman" w:hAnsi="Times New Roman"/>
              </w:rPr>
              <w:t>asset</w:t>
            </w:r>
            <w:proofErr w:type="gramEnd"/>
          </w:p>
          <w:p w14:paraId="4EC549E7" w14:textId="77777777" w:rsidR="0024771B" w:rsidRDefault="0024771B" w:rsidP="00457C76">
            <w:pPr>
              <w:pStyle w:val="ListParagraph"/>
              <w:autoSpaceDE w:val="0"/>
              <w:autoSpaceDN w:val="0"/>
              <w:adjustRightInd w:val="0"/>
              <w:spacing w:after="0" w:line="240" w:lineRule="auto"/>
              <w:jc w:val="both"/>
            </w:pPr>
          </w:p>
          <w:p w14:paraId="01B10D65" w14:textId="77777777" w:rsidR="0024771B" w:rsidRDefault="0024771B" w:rsidP="00457C76">
            <w:pPr>
              <w:pStyle w:val="ListParagraph"/>
              <w:autoSpaceDE w:val="0"/>
              <w:autoSpaceDN w:val="0"/>
              <w:adjustRightInd w:val="0"/>
              <w:spacing w:after="0" w:line="240" w:lineRule="auto"/>
              <w:jc w:val="both"/>
            </w:pPr>
          </w:p>
          <w:p w14:paraId="005B9371" w14:textId="77777777" w:rsidR="0024771B" w:rsidRPr="00DD4187" w:rsidRDefault="0024771B" w:rsidP="00457C76">
            <w:pPr>
              <w:pStyle w:val="ListParagraph"/>
              <w:autoSpaceDE w:val="0"/>
              <w:autoSpaceDN w:val="0"/>
              <w:adjustRightInd w:val="0"/>
              <w:spacing w:after="0" w:line="240" w:lineRule="auto"/>
              <w:jc w:val="both"/>
            </w:pPr>
          </w:p>
        </w:tc>
        <w:tc>
          <w:tcPr>
            <w:tcW w:w="2638" w:type="dxa"/>
            <w:shd w:val="clear" w:color="auto" w:fill="auto"/>
          </w:tcPr>
          <w:p w14:paraId="54340EEC" w14:textId="77777777" w:rsidR="0024771B" w:rsidRPr="00AF43B9" w:rsidRDefault="0024771B" w:rsidP="00457C76">
            <w:pPr>
              <w:pStyle w:val="Tiret0"/>
              <w:numPr>
                <w:ilvl w:val="0"/>
                <w:numId w:val="0"/>
              </w:numPr>
              <w:tabs>
                <w:tab w:val="left" w:pos="0"/>
              </w:tabs>
            </w:pPr>
          </w:p>
        </w:tc>
      </w:tr>
      <w:tr w:rsidR="0024771B" w:rsidRPr="00AF43B9" w14:paraId="749FEC9F" w14:textId="77777777" w:rsidTr="00457C76">
        <w:trPr>
          <w:trHeight w:val="722"/>
        </w:trPr>
        <w:tc>
          <w:tcPr>
            <w:tcW w:w="9317" w:type="dxa"/>
            <w:gridSpan w:val="2"/>
            <w:shd w:val="clear" w:color="auto" w:fill="auto"/>
          </w:tcPr>
          <w:p w14:paraId="23B1BCAD" w14:textId="77777777" w:rsidR="0024771B" w:rsidRPr="00AF43B9" w:rsidRDefault="0024771B" w:rsidP="00457C76">
            <w:pPr>
              <w:pStyle w:val="Tiret0"/>
              <w:numPr>
                <w:ilvl w:val="0"/>
                <w:numId w:val="0"/>
              </w:numPr>
              <w:tabs>
                <w:tab w:val="left" w:pos="0"/>
              </w:tabs>
            </w:pPr>
            <w:r>
              <w:t xml:space="preserve">REMINDER: </w:t>
            </w:r>
            <w:r w:rsidRPr="004B2832">
              <w:rPr>
                <w:rFonts w:cstheme="minorHAnsi"/>
              </w:rPr>
              <w:t xml:space="preserve">Interested consultants </w:t>
            </w:r>
            <w:r w:rsidRPr="0090371A">
              <w:rPr>
                <w:rFonts w:cstheme="minorHAnsi"/>
                <w:b/>
                <w:bCs/>
                <w:i/>
                <w:iCs/>
                <w:u w:val="single"/>
              </w:rPr>
              <w:t>must provide</w:t>
            </w:r>
            <w:r w:rsidRPr="004B2832">
              <w:rPr>
                <w:rFonts w:cstheme="minorHAnsi"/>
              </w:rPr>
              <w:t xml:space="preserve"> information indicating that they are qualified to perform the services (</w:t>
            </w:r>
            <w:r>
              <w:rPr>
                <w:rFonts w:cstheme="minorHAnsi"/>
              </w:rPr>
              <w:t xml:space="preserve">CV’s, </w:t>
            </w:r>
            <w:r w:rsidRPr="004B2832">
              <w:rPr>
                <w:rFonts w:cstheme="minorHAnsi"/>
              </w:rPr>
              <w:t>brochures, description of similar assignments, experience in similar conditions, availability of appropriate skills among staff, business profile, etc.).</w:t>
            </w:r>
          </w:p>
        </w:tc>
      </w:tr>
    </w:tbl>
    <w:p w14:paraId="1ACC1CDE" w14:textId="77777777" w:rsidR="00EB6011" w:rsidRDefault="00EB6011" w:rsidP="00DA6EE6">
      <w:pPr>
        <w:keepNext/>
        <w:tabs>
          <w:tab w:val="left" w:pos="360"/>
        </w:tabs>
        <w:spacing w:before="240"/>
        <w:jc w:val="both"/>
        <w:outlineLvl w:val="0"/>
        <w:rPr>
          <w:rFonts w:ascii="Times New Roman" w:hAnsi="Times New Roman"/>
          <w:b/>
          <w:sz w:val="24"/>
          <w:szCs w:val="24"/>
        </w:rPr>
      </w:pPr>
    </w:p>
    <w:p w14:paraId="734BA7DD" w14:textId="0D4B71E7" w:rsidR="00DA6EE6" w:rsidRPr="00EB4554" w:rsidRDefault="00D12037" w:rsidP="00DA6EE6">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t>4</w:t>
      </w:r>
      <w:r w:rsidR="00DA6EE6" w:rsidRPr="00EB4554">
        <w:rPr>
          <w:rFonts w:ascii="Times New Roman" w:hAnsi="Times New Roman"/>
          <w:b/>
          <w:sz w:val="24"/>
          <w:szCs w:val="24"/>
        </w:rPr>
        <w:tab/>
      </w:r>
      <w:proofErr w:type="gramStart"/>
      <w:r w:rsidR="00DA6EE6" w:rsidRPr="00EB4554">
        <w:rPr>
          <w:rFonts w:ascii="Times New Roman" w:hAnsi="Times New Roman"/>
          <w:b/>
          <w:sz w:val="24"/>
          <w:szCs w:val="24"/>
        </w:rPr>
        <w:t>STATEMENT</w:t>
      </w:r>
      <w:proofErr w:type="gramEnd"/>
    </w:p>
    <w:p w14:paraId="3873B87B" w14:textId="77777777" w:rsidR="00DA6EE6" w:rsidRPr="00EB4554" w:rsidRDefault="00DA6EE6" w:rsidP="00DA6EE6">
      <w:pPr>
        <w:jc w:val="both"/>
        <w:rPr>
          <w:rFonts w:ascii="Times New Roman" w:hAnsi="Times New Roman"/>
          <w:color w:val="000000"/>
        </w:rPr>
      </w:pPr>
      <w:r w:rsidRPr="00EB4554">
        <w:rPr>
          <w:rFonts w:ascii="Times New Roman" w:hAnsi="Times New Roman"/>
          <w:color w:val="000000"/>
        </w:rPr>
        <w:t xml:space="preserve">I, the undersigned, the </w:t>
      </w:r>
      <w:proofErr w:type="spellStart"/>
      <w:r w:rsidRPr="00EB4554">
        <w:rPr>
          <w:rFonts w:ascii="Times New Roman" w:hAnsi="Times New Roman"/>
          <w:color w:val="000000"/>
        </w:rPr>
        <w:t>authorised</w:t>
      </w:r>
      <w:proofErr w:type="spellEnd"/>
      <w:r w:rsidRPr="00EB4554">
        <w:rPr>
          <w:rFonts w:ascii="Times New Roman" w:hAnsi="Times New Roman"/>
          <w:color w:val="000000"/>
        </w:rPr>
        <w:t xml:space="preserve"> </w:t>
      </w:r>
      <w:r>
        <w:rPr>
          <w:rFonts w:ascii="Times New Roman" w:hAnsi="Times New Roman"/>
          <w:color w:val="000000"/>
        </w:rPr>
        <w:t>signatory of the above Consultant</w:t>
      </w:r>
      <w:r w:rsidRPr="00EB4554">
        <w:rPr>
          <w:rFonts w:ascii="Times New Roman" w:hAnsi="Times New Roman"/>
          <w:color w:val="000000"/>
        </w:rPr>
        <w:t xml:space="preserve"> (</w:t>
      </w:r>
      <w:r>
        <w:rPr>
          <w:rFonts w:ascii="Times New Roman" w:hAnsi="Times New Roman"/>
          <w:color w:val="000000"/>
        </w:rPr>
        <w:t xml:space="preserve">for consortiums, this </w:t>
      </w:r>
      <w:r w:rsidRPr="00EB4554">
        <w:rPr>
          <w:rFonts w:ascii="Times New Roman" w:hAnsi="Times New Roman"/>
          <w:color w:val="000000"/>
        </w:rPr>
        <w:t>includ</w:t>
      </w:r>
      <w:r>
        <w:rPr>
          <w:rFonts w:ascii="Times New Roman" w:hAnsi="Times New Roman"/>
          <w:color w:val="000000"/>
        </w:rPr>
        <w:t>es</w:t>
      </w:r>
      <w:r w:rsidRPr="00EB4554">
        <w:rPr>
          <w:rFonts w:ascii="Times New Roman" w:hAnsi="Times New Roman"/>
          <w:color w:val="000000"/>
        </w:rPr>
        <w:t xml:space="preserve"> all consortium members), hereby declare that we have examined the </w:t>
      </w:r>
      <w:r>
        <w:rPr>
          <w:rFonts w:ascii="Times New Roman" w:hAnsi="Times New Roman"/>
          <w:color w:val="000000"/>
        </w:rPr>
        <w:t>REOI</w:t>
      </w:r>
      <w:r w:rsidRPr="00EB4554">
        <w:rPr>
          <w:rFonts w:ascii="Times New Roman" w:hAnsi="Times New Roman"/>
          <w:color w:val="000000"/>
        </w:rPr>
        <w:t xml:space="preserve"> referred to above. If our </w:t>
      </w:r>
      <w:r>
        <w:rPr>
          <w:rFonts w:ascii="Times New Roman" w:hAnsi="Times New Roman"/>
          <w:color w:val="000000"/>
        </w:rPr>
        <w:t>EOI</w:t>
      </w:r>
      <w:r w:rsidRPr="00EB4554">
        <w:rPr>
          <w:rFonts w:ascii="Times New Roman" w:hAnsi="Times New Roman"/>
          <w:color w:val="000000"/>
        </w:rPr>
        <w:t xml:space="preserve"> is short-listed, we fully intend to submit a tender to provide the services requested in the tender </w:t>
      </w:r>
      <w:r>
        <w:rPr>
          <w:rFonts w:ascii="Times New Roman" w:hAnsi="Times New Roman"/>
          <w:color w:val="000000"/>
        </w:rPr>
        <w:t>documents</w:t>
      </w:r>
      <w:r w:rsidRPr="00EB4554">
        <w:rPr>
          <w:rFonts w:ascii="Times New Roman" w:hAnsi="Times New Roman"/>
          <w:color w:val="000000"/>
        </w:rPr>
        <w:t>.</w:t>
      </w:r>
    </w:p>
    <w:p w14:paraId="4A790F70" w14:textId="0D50727D" w:rsidR="00DA6EE6" w:rsidRPr="00EB4554" w:rsidRDefault="00DA6EE6" w:rsidP="00DA6EE6">
      <w:pPr>
        <w:jc w:val="both"/>
        <w:rPr>
          <w:rFonts w:ascii="Times New Roman" w:hAnsi="Times New Roman"/>
          <w:color w:val="000000"/>
        </w:rPr>
      </w:pPr>
      <w:r w:rsidRPr="00EB4554">
        <w:rPr>
          <w:rFonts w:ascii="Times New Roman" w:hAnsi="Times New Roman"/>
          <w:color w:val="000000"/>
        </w:rPr>
        <w:t xml:space="preserve">We are fully aware that, </w:t>
      </w:r>
      <w:r>
        <w:rPr>
          <w:rFonts w:ascii="Times New Roman" w:hAnsi="Times New Roman"/>
          <w:color w:val="000000"/>
        </w:rPr>
        <w:t>for consortia</w:t>
      </w:r>
      <w:r w:rsidRPr="00EB4554">
        <w:rPr>
          <w:rFonts w:ascii="Times New Roman" w:hAnsi="Times New Roman"/>
          <w:color w:val="000000"/>
        </w:rPr>
        <w:t xml:space="preserve">, the composition of the consortium cannot be </w:t>
      </w:r>
      <w:r>
        <w:rPr>
          <w:rFonts w:ascii="Times New Roman" w:hAnsi="Times New Roman"/>
          <w:color w:val="000000"/>
        </w:rPr>
        <w:t>changed</w:t>
      </w:r>
      <w:r w:rsidRPr="00EB4554">
        <w:rPr>
          <w:rFonts w:ascii="Times New Roman" w:hAnsi="Times New Roman"/>
          <w:color w:val="000000"/>
        </w:rPr>
        <w:t xml:space="preserve"> </w:t>
      </w:r>
      <w:proofErr w:type="gramStart"/>
      <w:r w:rsidRPr="00EB4554">
        <w:rPr>
          <w:rFonts w:ascii="Times New Roman" w:hAnsi="Times New Roman"/>
          <w:color w:val="000000"/>
        </w:rPr>
        <w:t>in the course of</w:t>
      </w:r>
      <w:proofErr w:type="gramEnd"/>
      <w:r w:rsidRPr="00EB4554">
        <w:rPr>
          <w:rFonts w:ascii="Times New Roman" w:hAnsi="Times New Roman"/>
          <w:color w:val="000000"/>
        </w:rPr>
        <w:t xml:space="preserve"> the tender procedure, unless </w:t>
      </w:r>
      <w:r w:rsidR="00436594">
        <w:rPr>
          <w:rFonts w:ascii="Times New Roman" w:hAnsi="Times New Roman"/>
          <w:color w:val="000000"/>
        </w:rPr>
        <w:t>CARPHA</w:t>
      </w:r>
      <w:r>
        <w:rPr>
          <w:rFonts w:ascii="Times New Roman" w:hAnsi="Times New Roman"/>
          <w:color w:val="000000"/>
        </w:rPr>
        <w:t xml:space="preserve"> </w:t>
      </w:r>
      <w:r w:rsidRPr="00EB4554">
        <w:rPr>
          <w:rFonts w:ascii="Times New Roman" w:hAnsi="Times New Roman"/>
          <w:color w:val="000000"/>
        </w:rPr>
        <w:t xml:space="preserve">has given its prior approval in writing. We are also aware that the consortium members have joint and several liability towards </w:t>
      </w:r>
      <w:r w:rsidR="00436594">
        <w:rPr>
          <w:rFonts w:ascii="Times New Roman" w:hAnsi="Times New Roman"/>
          <w:color w:val="000000"/>
        </w:rPr>
        <w:t>CARPHA</w:t>
      </w:r>
      <w:r>
        <w:rPr>
          <w:rFonts w:ascii="Times New Roman" w:hAnsi="Times New Roman"/>
          <w:color w:val="000000"/>
        </w:rPr>
        <w:t xml:space="preserve"> </w:t>
      </w:r>
      <w:r w:rsidRPr="00EB4554">
        <w:rPr>
          <w:rFonts w:ascii="Times New Roman" w:hAnsi="Times New Roman"/>
          <w:color w:val="000000"/>
        </w:rPr>
        <w:t xml:space="preserve">concerning participation in the above tender procedure and any contract awarded to us </w:t>
      </w:r>
      <w:proofErr w:type="gramStart"/>
      <w:r w:rsidRPr="00EB4554">
        <w:rPr>
          <w:rFonts w:ascii="Times New Roman" w:hAnsi="Times New Roman"/>
          <w:color w:val="000000"/>
        </w:rPr>
        <w:t>as a result of</w:t>
      </w:r>
      <w:proofErr w:type="gramEnd"/>
      <w:r w:rsidRPr="00EB4554">
        <w:rPr>
          <w:rFonts w:ascii="Times New Roman" w:hAnsi="Times New Roman"/>
          <w:color w:val="000000"/>
        </w:rPr>
        <w:t xml:space="preserve"> it.</w:t>
      </w:r>
    </w:p>
    <w:p w14:paraId="4606D32C" w14:textId="215223D7" w:rsidR="00DA6EE6" w:rsidRPr="00CE67AD" w:rsidRDefault="00DA6EE6" w:rsidP="00DA6EE6">
      <w:pPr>
        <w:jc w:val="both"/>
        <w:rPr>
          <w:lang w:val="en-TT"/>
        </w:rPr>
      </w:pPr>
      <w:r w:rsidRPr="00EB4554">
        <w:rPr>
          <w:rFonts w:ascii="Times New Roman" w:hAnsi="Times New Roman"/>
          <w:color w:val="000000"/>
        </w:rPr>
        <w:t>S</w:t>
      </w:r>
      <w:r>
        <w:rPr>
          <w:rFonts w:ascii="Times New Roman" w:hAnsi="Times New Roman"/>
          <w:color w:val="000000"/>
        </w:rPr>
        <w:t xml:space="preserve">igned on behalf of the </w:t>
      </w:r>
      <w:proofErr w:type="gramStart"/>
      <w:r>
        <w:rPr>
          <w:rFonts w:ascii="Times New Roman" w:hAnsi="Times New Roman"/>
          <w:color w:val="000000"/>
        </w:rPr>
        <w:t>Consultant</w:t>
      </w:r>
      <w:proofErr w:type="gramEnd"/>
    </w:p>
    <w:tbl>
      <w:tblPr>
        <w:tblStyle w:val="TableGrid"/>
        <w:tblW w:w="0" w:type="auto"/>
        <w:tblLook w:val="04A0" w:firstRow="1" w:lastRow="0" w:firstColumn="1" w:lastColumn="0" w:noHBand="0" w:noVBand="1"/>
      </w:tblPr>
      <w:tblGrid>
        <w:gridCol w:w="2065"/>
        <w:gridCol w:w="6951"/>
      </w:tblGrid>
      <w:tr w:rsidR="00DA6EE6" w14:paraId="3C0317F3" w14:textId="77777777" w:rsidTr="00436594">
        <w:trPr>
          <w:trHeight w:val="359"/>
        </w:trPr>
        <w:tc>
          <w:tcPr>
            <w:tcW w:w="2065" w:type="dxa"/>
            <w:vAlign w:val="center"/>
          </w:tcPr>
          <w:p w14:paraId="7B87BBA3" w14:textId="6D50F1AC" w:rsidR="00DA6EE6" w:rsidRPr="000245D8" w:rsidRDefault="000245D8" w:rsidP="00436594">
            <w:pPr>
              <w:rPr>
                <w:b/>
                <w:bCs/>
                <w:lang w:val="fr-FR"/>
              </w:rPr>
            </w:pPr>
            <w:r w:rsidRPr="000245D8">
              <w:rPr>
                <w:b/>
                <w:bCs/>
                <w:lang w:val="fr-FR"/>
              </w:rPr>
              <w:t>Name</w:t>
            </w:r>
          </w:p>
        </w:tc>
        <w:tc>
          <w:tcPr>
            <w:tcW w:w="6951" w:type="dxa"/>
          </w:tcPr>
          <w:p w14:paraId="21365261" w14:textId="77777777" w:rsidR="00DA6EE6" w:rsidRDefault="00DA6EE6" w:rsidP="004C38AB">
            <w:pPr>
              <w:jc w:val="both"/>
              <w:rPr>
                <w:lang w:val="fr-FR"/>
              </w:rPr>
            </w:pPr>
          </w:p>
        </w:tc>
      </w:tr>
      <w:tr w:rsidR="00DA6EE6" w14:paraId="72E063CF" w14:textId="77777777" w:rsidTr="00436594">
        <w:trPr>
          <w:trHeight w:val="440"/>
        </w:trPr>
        <w:tc>
          <w:tcPr>
            <w:tcW w:w="2065" w:type="dxa"/>
            <w:vAlign w:val="center"/>
          </w:tcPr>
          <w:p w14:paraId="5DBA8E68" w14:textId="01598ACC" w:rsidR="00DA6EE6" w:rsidRPr="000245D8" w:rsidRDefault="000245D8" w:rsidP="00436594">
            <w:pPr>
              <w:rPr>
                <w:b/>
                <w:bCs/>
                <w:lang w:val="fr-FR"/>
              </w:rPr>
            </w:pPr>
            <w:r w:rsidRPr="000245D8">
              <w:rPr>
                <w:b/>
                <w:bCs/>
                <w:lang w:val="fr-FR"/>
              </w:rPr>
              <w:t>Signature</w:t>
            </w:r>
          </w:p>
        </w:tc>
        <w:tc>
          <w:tcPr>
            <w:tcW w:w="6951" w:type="dxa"/>
          </w:tcPr>
          <w:p w14:paraId="58F61069" w14:textId="77777777" w:rsidR="00DA6EE6" w:rsidRDefault="00DA6EE6" w:rsidP="004C38AB">
            <w:pPr>
              <w:jc w:val="both"/>
              <w:rPr>
                <w:lang w:val="fr-FR"/>
              </w:rPr>
            </w:pPr>
          </w:p>
        </w:tc>
      </w:tr>
      <w:tr w:rsidR="00DA6EE6" w14:paraId="634DE383" w14:textId="77777777" w:rsidTr="00436594">
        <w:trPr>
          <w:trHeight w:val="440"/>
        </w:trPr>
        <w:tc>
          <w:tcPr>
            <w:tcW w:w="2065" w:type="dxa"/>
            <w:vAlign w:val="center"/>
          </w:tcPr>
          <w:p w14:paraId="2561E9F9" w14:textId="51CCC432" w:rsidR="00DA6EE6" w:rsidRPr="000245D8" w:rsidRDefault="000245D8" w:rsidP="00436594">
            <w:pPr>
              <w:rPr>
                <w:b/>
                <w:bCs/>
                <w:lang w:val="fr-FR"/>
              </w:rPr>
            </w:pPr>
            <w:r w:rsidRPr="000245D8">
              <w:rPr>
                <w:b/>
                <w:bCs/>
                <w:lang w:val="fr-FR"/>
              </w:rPr>
              <w:t>Date</w:t>
            </w:r>
          </w:p>
        </w:tc>
        <w:tc>
          <w:tcPr>
            <w:tcW w:w="6951" w:type="dxa"/>
          </w:tcPr>
          <w:p w14:paraId="3859ACFB" w14:textId="77777777" w:rsidR="00DA6EE6" w:rsidRDefault="00DA6EE6" w:rsidP="004C38AB">
            <w:pPr>
              <w:jc w:val="both"/>
              <w:rPr>
                <w:lang w:val="fr-FR"/>
              </w:rPr>
            </w:pPr>
          </w:p>
        </w:tc>
      </w:tr>
    </w:tbl>
    <w:p w14:paraId="1EFE2B38" w14:textId="77777777" w:rsidR="00DA6EE6" w:rsidRPr="00067420" w:rsidRDefault="00DA6EE6" w:rsidP="004C38AB">
      <w:pPr>
        <w:jc w:val="both"/>
        <w:rPr>
          <w:lang w:val="fr-FR"/>
        </w:rPr>
      </w:pPr>
    </w:p>
    <w:sectPr w:rsidR="00DA6EE6" w:rsidRPr="00067420" w:rsidSect="003B4A58">
      <w:footerReference w:type="default" r:id="rId15"/>
      <w:pgSz w:w="11906" w:h="16838"/>
      <w:pgMar w:top="72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0710" w14:textId="77777777" w:rsidR="003B4A58" w:rsidRDefault="003B4A58" w:rsidP="00B773D1">
      <w:pPr>
        <w:spacing w:after="0" w:line="240" w:lineRule="auto"/>
      </w:pPr>
      <w:r>
        <w:separator/>
      </w:r>
    </w:p>
  </w:endnote>
  <w:endnote w:type="continuationSeparator" w:id="0">
    <w:p w14:paraId="339905A7" w14:textId="77777777" w:rsidR="003B4A58" w:rsidRDefault="003B4A58" w:rsidP="00B7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374808"/>
      <w:docPartObj>
        <w:docPartGallery w:val="Page Numbers (Bottom of Page)"/>
        <w:docPartUnique/>
      </w:docPartObj>
    </w:sdtPr>
    <w:sdtEndPr>
      <w:rPr>
        <w:noProof/>
      </w:rPr>
    </w:sdtEndPr>
    <w:sdtContent>
      <w:p w14:paraId="03553FA1" w14:textId="7CB4FAA5" w:rsidR="00722A6A" w:rsidRDefault="00722A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3AB0B" w14:textId="77777777" w:rsidR="00C20973" w:rsidRDefault="00C2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0E56" w14:textId="77777777" w:rsidR="003B4A58" w:rsidRDefault="003B4A58" w:rsidP="00B773D1">
      <w:pPr>
        <w:spacing w:after="0" w:line="240" w:lineRule="auto"/>
      </w:pPr>
      <w:r>
        <w:separator/>
      </w:r>
    </w:p>
  </w:footnote>
  <w:footnote w:type="continuationSeparator" w:id="0">
    <w:p w14:paraId="1CAB1BB7" w14:textId="77777777" w:rsidR="003B4A58" w:rsidRDefault="003B4A58" w:rsidP="00B773D1">
      <w:pPr>
        <w:spacing w:after="0" w:line="240" w:lineRule="auto"/>
      </w:pPr>
      <w:r>
        <w:continuationSeparator/>
      </w:r>
    </w:p>
  </w:footnote>
  <w:footnote w:id="1">
    <w:p w14:paraId="5A78797C" w14:textId="77777777" w:rsidR="00643C27" w:rsidRPr="009F22C0" w:rsidRDefault="00643C27" w:rsidP="00643C27">
      <w:pPr>
        <w:pStyle w:val="FootnoteText"/>
        <w:rPr>
          <w:sz w:val="16"/>
          <w:szCs w:val="16"/>
          <w:lang w:val="en-TT"/>
        </w:rPr>
      </w:pPr>
      <w:r w:rsidRPr="009F22C0">
        <w:rPr>
          <w:rStyle w:val="FootnoteReference"/>
          <w:szCs w:val="16"/>
        </w:rPr>
        <w:footnoteRef/>
      </w:r>
      <w:r w:rsidRPr="009F22C0">
        <w:rPr>
          <w:sz w:val="16"/>
          <w:szCs w:val="16"/>
        </w:rPr>
        <w:t xml:space="preserve"> </w:t>
      </w:r>
      <w:proofErr w:type="spellStart"/>
      <w:r w:rsidRPr="009F22C0">
        <w:rPr>
          <w:sz w:val="16"/>
          <w:szCs w:val="16"/>
        </w:rPr>
        <w:t>Franklinos</w:t>
      </w:r>
      <w:proofErr w:type="spellEnd"/>
      <w:r w:rsidRPr="009F22C0">
        <w:rPr>
          <w:sz w:val="16"/>
          <w:szCs w:val="16"/>
        </w:rPr>
        <w:t>, Lydia H. V., Jones, Kate E., Redding, David W., Abubakar, Ibrahim (2019). The effect of global change on mosquito-borne disease. The Lancet. http://dx.doi.org/10.1016/S1473-3099(19)30161-6.</w:t>
      </w:r>
    </w:p>
  </w:footnote>
  <w:footnote w:id="2">
    <w:p w14:paraId="726EE3F3" w14:textId="121A9F9D" w:rsidR="000245D8" w:rsidRPr="000245D8" w:rsidRDefault="000245D8">
      <w:pPr>
        <w:pStyle w:val="FootnoteText"/>
      </w:pPr>
      <w:r>
        <w:rPr>
          <w:rStyle w:val="FootnoteReference"/>
        </w:rPr>
        <w:footnoteRef/>
      </w:r>
      <w:r>
        <w:t xml:space="preserve"> </w:t>
      </w:r>
      <w:r w:rsidRPr="00EB4554">
        <w:rPr>
          <w:rFonts w:ascii="Times New Roman" w:hAnsi="Times New Roman"/>
        </w:rPr>
        <w:t>Country in which the legal entity is registered</w:t>
      </w:r>
      <w:r>
        <w:rPr>
          <w:rFonts w:ascii="Times New Roman" w:hAnsi="Times New Roman"/>
        </w:rPr>
        <w:t>.</w:t>
      </w:r>
    </w:p>
  </w:footnote>
  <w:footnote w:id="3">
    <w:p w14:paraId="23E49AA0" w14:textId="4BF5A0B2" w:rsidR="000245D8" w:rsidRPr="000245D8" w:rsidRDefault="000245D8">
      <w:pPr>
        <w:pStyle w:val="FootnoteText"/>
      </w:pPr>
      <w:r>
        <w:rPr>
          <w:rStyle w:val="FootnoteReference"/>
        </w:rPr>
        <w:footnoteRef/>
      </w:r>
      <w:r>
        <w:t xml:space="preserve"> </w:t>
      </w:r>
      <w:r w:rsidRPr="00EB4554">
        <w:rPr>
          <w:rFonts w:ascii="Times New Roman" w:hAnsi="Times New Roman"/>
        </w:rPr>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w:t>
      </w:r>
      <w:proofErr w:type="gramStart"/>
      <w:r w:rsidRPr="00EB4554">
        <w:rPr>
          <w:rFonts w:ascii="Times New Roman" w:hAnsi="Times New Roman"/>
        </w:rPr>
        <w:t>financial</w:t>
      </w:r>
      <w:proofErr w:type="gramEnd"/>
      <w:r w:rsidRPr="00EB4554">
        <w:rPr>
          <w:rFonts w:ascii="Times New Roman" w:hAnsi="Times New Roman"/>
        </w:rPr>
        <w:t xml:space="preserve">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and the award of the contract is not permitted without the prior written cons</w:t>
      </w:r>
      <w:r>
        <w:rPr>
          <w:rFonts w:ascii="Times New Roman" w:hAnsi="Times New Roman"/>
        </w:rPr>
        <w:t xml:space="preserve">ent of the </w:t>
      </w:r>
      <w:r w:rsidR="00436594">
        <w:rPr>
          <w:rFonts w:ascii="Times New Roman" w:hAnsi="Times New Roman"/>
        </w:rPr>
        <w:t>CARPHA.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3AFA0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00006"/>
    <w:multiLevelType w:val="hybridMultilevel"/>
    <w:tmpl w:val="C924E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D7E1E"/>
    <w:multiLevelType w:val="singleLevel"/>
    <w:tmpl w:val="04090001"/>
    <w:lvl w:ilvl="0">
      <w:start w:val="1"/>
      <w:numFmt w:val="bullet"/>
      <w:lvlText w:val=""/>
      <w:lvlJc w:val="left"/>
      <w:pPr>
        <w:tabs>
          <w:tab w:val="num" w:pos="3337"/>
        </w:tabs>
        <w:ind w:left="3337" w:hanging="360"/>
      </w:pPr>
      <w:rPr>
        <w:rFonts w:ascii="Symbol" w:hAnsi="Symbol" w:hint="default"/>
      </w:rPr>
    </w:lvl>
  </w:abstractNum>
  <w:abstractNum w:abstractNumId="3" w15:restartNumberingAfterBreak="0">
    <w:nsid w:val="198A7651"/>
    <w:multiLevelType w:val="hybridMultilevel"/>
    <w:tmpl w:val="A50C3ECE"/>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4" w15:restartNumberingAfterBreak="0">
    <w:nsid w:val="19A80AEC"/>
    <w:multiLevelType w:val="hybridMultilevel"/>
    <w:tmpl w:val="031E0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AA14A7C"/>
    <w:multiLevelType w:val="hybridMultilevel"/>
    <w:tmpl w:val="63CAB06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2D7B0AED"/>
    <w:multiLevelType w:val="hybridMultilevel"/>
    <w:tmpl w:val="FD2417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3E201CC3"/>
    <w:multiLevelType w:val="hybridMultilevel"/>
    <w:tmpl w:val="5D1EA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CA3C90"/>
    <w:multiLevelType w:val="hybridMultilevel"/>
    <w:tmpl w:val="6EEE1054"/>
    <w:lvl w:ilvl="0" w:tplc="2C090001">
      <w:start w:val="1"/>
      <w:numFmt w:val="bullet"/>
      <w:lvlText w:val=""/>
      <w:lvlJc w:val="left"/>
      <w:pPr>
        <w:ind w:left="1919" w:hanging="360"/>
      </w:pPr>
      <w:rPr>
        <w:rFonts w:ascii="Symbol" w:hAnsi="Symbol" w:hint="default"/>
      </w:rPr>
    </w:lvl>
    <w:lvl w:ilvl="1" w:tplc="2C090003" w:tentative="1">
      <w:start w:val="1"/>
      <w:numFmt w:val="bullet"/>
      <w:lvlText w:val="o"/>
      <w:lvlJc w:val="left"/>
      <w:pPr>
        <w:ind w:left="2639" w:hanging="360"/>
      </w:pPr>
      <w:rPr>
        <w:rFonts w:ascii="Courier New" w:hAnsi="Courier New" w:cs="Courier New" w:hint="default"/>
      </w:rPr>
    </w:lvl>
    <w:lvl w:ilvl="2" w:tplc="2C090005" w:tentative="1">
      <w:start w:val="1"/>
      <w:numFmt w:val="bullet"/>
      <w:lvlText w:val=""/>
      <w:lvlJc w:val="left"/>
      <w:pPr>
        <w:ind w:left="3359" w:hanging="360"/>
      </w:pPr>
      <w:rPr>
        <w:rFonts w:ascii="Wingdings" w:hAnsi="Wingdings" w:hint="default"/>
      </w:rPr>
    </w:lvl>
    <w:lvl w:ilvl="3" w:tplc="2C090001" w:tentative="1">
      <w:start w:val="1"/>
      <w:numFmt w:val="bullet"/>
      <w:lvlText w:val=""/>
      <w:lvlJc w:val="left"/>
      <w:pPr>
        <w:ind w:left="4079" w:hanging="360"/>
      </w:pPr>
      <w:rPr>
        <w:rFonts w:ascii="Symbol" w:hAnsi="Symbol" w:hint="default"/>
      </w:rPr>
    </w:lvl>
    <w:lvl w:ilvl="4" w:tplc="2C090003" w:tentative="1">
      <w:start w:val="1"/>
      <w:numFmt w:val="bullet"/>
      <w:lvlText w:val="o"/>
      <w:lvlJc w:val="left"/>
      <w:pPr>
        <w:ind w:left="4799" w:hanging="360"/>
      </w:pPr>
      <w:rPr>
        <w:rFonts w:ascii="Courier New" w:hAnsi="Courier New" w:cs="Courier New" w:hint="default"/>
      </w:rPr>
    </w:lvl>
    <w:lvl w:ilvl="5" w:tplc="2C090005" w:tentative="1">
      <w:start w:val="1"/>
      <w:numFmt w:val="bullet"/>
      <w:lvlText w:val=""/>
      <w:lvlJc w:val="left"/>
      <w:pPr>
        <w:ind w:left="5519" w:hanging="360"/>
      </w:pPr>
      <w:rPr>
        <w:rFonts w:ascii="Wingdings" w:hAnsi="Wingdings" w:hint="default"/>
      </w:rPr>
    </w:lvl>
    <w:lvl w:ilvl="6" w:tplc="2C090001" w:tentative="1">
      <w:start w:val="1"/>
      <w:numFmt w:val="bullet"/>
      <w:lvlText w:val=""/>
      <w:lvlJc w:val="left"/>
      <w:pPr>
        <w:ind w:left="6239" w:hanging="360"/>
      </w:pPr>
      <w:rPr>
        <w:rFonts w:ascii="Symbol" w:hAnsi="Symbol" w:hint="default"/>
      </w:rPr>
    </w:lvl>
    <w:lvl w:ilvl="7" w:tplc="2C090003" w:tentative="1">
      <w:start w:val="1"/>
      <w:numFmt w:val="bullet"/>
      <w:lvlText w:val="o"/>
      <w:lvlJc w:val="left"/>
      <w:pPr>
        <w:ind w:left="6959" w:hanging="360"/>
      </w:pPr>
      <w:rPr>
        <w:rFonts w:ascii="Courier New" w:hAnsi="Courier New" w:cs="Courier New" w:hint="default"/>
      </w:rPr>
    </w:lvl>
    <w:lvl w:ilvl="8" w:tplc="2C090005" w:tentative="1">
      <w:start w:val="1"/>
      <w:numFmt w:val="bullet"/>
      <w:lvlText w:val=""/>
      <w:lvlJc w:val="left"/>
      <w:pPr>
        <w:ind w:left="7679" w:hanging="360"/>
      </w:pPr>
      <w:rPr>
        <w:rFonts w:ascii="Wingdings" w:hAnsi="Wingdings" w:hint="default"/>
      </w:rPr>
    </w:lvl>
  </w:abstractNum>
  <w:abstractNum w:abstractNumId="12" w15:restartNumberingAfterBreak="0">
    <w:nsid w:val="52387485"/>
    <w:multiLevelType w:val="hybridMultilevel"/>
    <w:tmpl w:val="B7942408"/>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13" w15:restartNumberingAfterBreak="0">
    <w:nsid w:val="56B82799"/>
    <w:multiLevelType w:val="hybridMultilevel"/>
    <w:tmpl w:val="B4A49F9E"/>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4" w15:restartNumberingAfterBreak="0">
    <w:nsid w:val="5EDF4AF1"/>
    <w:multiLevelType w:val="hybridMultilevel"/>
    <w:tmpl w:val="856E67F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5" w15:restartNumberingAfterBreak="0">
    <w:nsid w:val="6BCD7192"/>
    <w:multiLevelType w:val="hybridMultilevel"/>
    <w:tmpl w:val="57E8BA3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6" w15:restartNumberingAfterBreak="0">
    <w:nsid w:val="6DB76361"/>
    <w:multiLevelType w:val="hybridMultilevel"/>
    <w:tmpl w:val="74985B2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7" w15:restartNumberingAfterBreak="0">
    <w:nsid w:val="70372F54"/>
    <w:multiLevelType w:val="hybridMultilevel"/>
    <w:tmpl w:val="C9204B0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8" w15:restartNumberingAfterBreak="0">
    <w:nsid w:val="7BDD2ED4"/>
    <w:multiLevelType w:val="multilevel"/>
    <w:tmpl w:val="80DA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630827">
    <w:abstractNumId w:val="17"/>
  </w:num>
  <w:num w:numId="2" w16cid:durableId="276179414">
    <w:abstractNumId w:val="8"/>
    <w:lvlOverride w:ilvl="0">
      <w:startOverride w:val="1"/>
    </w:lvlOverride>
  </w:num>
  <w:num w:numId="3" w16cid:durableId="1403478887">
    <w:abstractNumId w:val="8"/>
  </w:num>
  <w:num w:numId="4" w16cid:durableId="1562599560">
    <w:abstractNumId w:val="9"/>
  </w:num>
  <w:num w:numId="5" w16cid:durableId="166597231">
    <w:abstractNumId w:val="11"/>
  </w:num>
  <w:num w:numId="6" w16cid:durableId="387189215">
    <w:abstractNumId w:val="18"/>
  </w:num>
  <w:num w:numId="7" w16cid:durableId="622077363">
    <w:abstractNumId w:val="6"/>
  </w:num>
  <w:num w:numId="8" w16cid:durableId="1134953090">
    <w:abstractNumId w:val="2"/>
  </w:num>
  <w:num w:numId="9" w16cid:durableId="1128939682">
    <w:abstractNumId w:val="16"/>
  </w:num>
  <w:num w:numId="10" w16cid:durableId="2079787921">
    <w:abstractNumId w:val="10"/>
  </w:num>
  <w:num w:numId="11" w16cid:durableId="1465779700">
    <w:abstractNumId w:val="7"/>
  </w:num>
  <w:num w:numId="12" w16cid:durableId="2123912396">
    <w:abstractNumId w:val="12"/>
  </w:num>
  <w:num w:numId="13" w16cid:durableId="979653518">
    <w:abstractNumId w:val="14"/>
  </w:num>
  <w:num w:numId="14" w16cid:durableId="1012800443">
    <w:abstractNumId w:val="5"/>
  </w:num>
  <w:num w:numId="15" w16cid:durableId="56710889">
    <w:abstractNumId w:val="3"/>
  </w:num>
  <w:num w:numId="16" w16cid:durableId="562062929">
    <w:abstractNumId w:val="15"/>
  </w:num>
  <w:num w:numId="17" w16cid:durableId="1360857615">
    <w:abstractNumId w:val="8"/>
  </w:num>
  <w:num w:numId="18" w16cid:durableId="107549085">
    <w:abstractNumId w:val="4"/>
  </w:num>
  <w:num w:numId="19" w16cid:durableId="1631937309">
    <w:abstractNumId w:val="1"/>
  </w:num>
  <w:num w:numId="20" w16cid:durableId="571743064">
    <w:abstractNumId w:val="0"/>
  </w:num>
  <w:num w:numId="21" w16cid:durableId="11556796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71"/>
    <w:rsid w:val="00006DEE"/>
    <w:rsid w:val="000166E2"/>
    <w:rsid w:val="000245D8"/>
    <w:rsid w:val="000328EC"/>
    <w:rsid w:val="000371DE"/>
    <w:rsid w:val="00040FEE"/>
    <w:rsid w:val="00045212"/>
    <w:rsid w:val="00052C12"/>
    <w:rsid w:val="00056C17"/>
    <w:rsid w:val="00057DEB"/>
    <w:rsid w:val="00067420"/>
    <w:rsid w:val="00081089"/>
    <w:rsid w:val="000917E8"/>
    <w:rsid w:val="0009319C"/>
    <w:rsid w:val="00095380"/>
    <w:rsid w:val="000F15D5"/>
    <w:rsid w:val="000F3AD0"/>
    <w:rsid w:val="000F4E85"/>
    <w:rsid w:val="00117D73"/>
    <w:rsid w:val="001259D8"/>
    <w:rsid w:val="00130858"/>
    <w:rsid w:val="00134CB5"/>
    <w:rsid w:val="00146163"/>
    <w:rsid w:val="001810C3"/>
    <w:rsid w:val="001867F7"/>
    <w:rsid w:val="0018758D"/>
    <w:rsid w:val="0019689D"/>
    <w:rsid w:val="001A59A5"/>
    <w:rsid w:val="001B1E40"/>
    <w:rsid w:val="001C346A"/>
    <w:rsid w:val="001D239F"/>
    <w:rsid w:val="001E5DC9"/>
    <w:rsid w:val="001F280F"/>
    <w:rsid w:val="001F4E36"/>
    <w:rsid w:val="00201A36"/>
    <w:rsid w:val="0021319F"/>
    <w:rsid w:val="0022451D"/>
    <w:rsid w:val="00224675"/>
    <w:rsid w:val="0024771B"/>
    <w:rsid w:val="00275EA4"/>
    <w:rsid w:val="00280DE2"/>
    <w:rsid w:val="0028248C"/>
    <w:rsid w:val="0029509A"/>
    <w:rsid w:val="002A4E81"/>
    <w:rsid w:val="002A660B"/>
    <w:rsid w:val="002B4534"/>
    <w:rsid w:val="002C2778"/>
    <w:rsid w:val="002F12AD"/>
    <w:rsid w:val="002F260F"/>
    <w:rsid w:val="002F4AC5"/>
    <w:rsid w:val="003007AA"/>
    <w:rsid w:val="00302FAF"/>
    <w:rsid w:val="00330942"/>
    <w:rsid w:val="0033148F"/>
    <w:rsid w:val="0034574B"/>
    <w:rsid w:val="00351BB9"/>
    <w:rsid w:val="00356CC3"/>
    <w:rsid w:val="003700F9"/>
    <w:rsid w:val="003751D6"/>
    <w:rsid w:val="003973B6"/>
    <w:rsid w:val="003B1983"/>
    <w:rsid w:val="003B4A58"/>
    <w:rsid w:val="003D6471"/>
    <w:rsid w:val="003E0594"/>
    <w:rsid w:val="003E3713"/>
    <w:rsid w:val="003F185F"/>
    <w:rsid w:val="003F48D4"/>
    <w:rsid w:val="004004EB"/>
    <w:rsid w:val="00410034"/>
    <w:rsid w:val="004302CD"/>
    <w:rsid w:val="00431231"/>
    <w:rsid w:val="004349EB"/>
    <w:rsid w:val="00436594"/>
    <w:rsid w:val="004467CA"/>
    <w:rsid w:val="00450ACC"/>
    <w:rsid w:val="0046113D"/>
    <w:rsid w:val="00464E37"/>
    <w:rsid w:val="00481D4F"/>
    <w:rsid w:val="00491ABB"/>
    <w:rsid w:val="004A27B7"/>
    <w:rsid w:val="004A2C36"/>
    <w:rsid w:val="004A7657"/>
    <w:rsid w:val="004B1EED"/>
    <w:rsid w:val="004B24EC"/>
    <w:rsid w:val="004B2832"/>
    <w:rsid w:val="004B7887"/>
    <w:rsid w:val="004C38AB"/>
    <w:rsid w:val="004C7DC1"/>
    <w:rsid w:val="004D5B27"/>
    <w:rsid w:val="00512915"/>
    <w:rsid w:val="00535D94"/>
    <w:rsid w:val="00547EA6"/>
    <w:rsid w:val="00547F18"/>
    <w:rsid w:val="005536C5"/>
    <w:rsid w:val="0057223F"/>
    <w:rsid w:val="00572851"/>
    <w:rsid w:val="00575676"/>
    <w:rsid w:val="005938DA"/>
    <w:rsid w:val="00594C91"/>
    <w:rsid w:val="00595F20"/>
    <w:rsid w:val="005A2ED4"/>
    <w:rsid w:val="005A7B97"/>
    <w:rsid w:val="00603A31"/>
    <w:rsid w:val="00612B88"/>
    <w:rsid w:val="00617733"/>
    <w:rsid w:val="00626C9B"/>
    <w:rsid w:val="00643C27"/>
    <w:rsid w:val="006753A2"/>
    <w:rsid w:val="0068580B"/>
    <w:rsid w:val="006905A7"/>
    <w:rsid w:val="006C4897"/>
    <w:rsid w:val="007034C1"/>
    <w:rsid w:val="00720DF7"/>
    <w:rsid w:val="0072260A"/>
    <w:rsid w:val="00722A6A"/>
    <w:rsid w:val="0073598E"/>
    <w:rsid w:val="007629F7"/>
    <w:rsid w:val="007765C4"/>
    <w:rsid w:val="00793E1C"/>
    <w:rsid w:val="007963DE"/>
    <w:rsid w:val="007D5B5D"/>
    <w:rsid w:val="007E3392"/>
    <w:rsid w:val="007F7A81"/>
    <w:rsid w:val="00820BC8"/>
    <w:rsid w:val="00877ACA"/>
    <w:rsid w:val="00885D44"/>
    <w:rsid w:val="00896684"/>
    <w:rsid w:val="008B33B8"/>
    <w:rsid w:val="008C70A2"/>
    <w:rsid w:val="008E2695"/>
    <w:rsid w:val="008E3861"/>
    <w:rsid w:val="008F3E12"/>
    <w:rsid w:val="0090371A"/>
    <w:rsid w:val="00940CAE"/>
    <w:rsid w:val="009614E3"/>
    <w:rsid w:val="00972DF7"/>
    <w:rsid w:val="009A75BF"/>
    <w:rsid w:val="009B76E1"/>
    <w:rsid w:val="009C2CBE"/>
    <w:rsid w:val="009D154C"/>
    <w:rsid w:val="009D1EFD"/>
    <w:rsid w:val="009F6BAC"/>
    <w:rsid w:val="00A1512A"/>
    <w:rsid w:val="00A207EE"/>
    <w:rsid w:val="00A21371"/>
    <w:rsid w:val="00A81455"/>
    <w:rsid w:val="00A83440"/>
    <w:rsid w:val="00AD0B0F"/>
    <w:rsid w:val="00AD36C0"/>
    <w:rsid w:val="00AF0722"/>
    <w:rsid w:val="00AF13C9"/>
    <w:rsid w:val="00AF1CFA"/>
    <w:rsid w:val="00AF6346"/>
    <w:rsid w:val="00AF7760"/>
    <w:rsid w:val="00B10AB9"/>
    <w:rsid w:val="00B427FC"/>
    <w:rsid w:val="00B4431E"/>
    <w:rsid w:val="00B46154"/>
    <w:rsid w:val="00B46F85"/>
    <w:rsid w:val="00B773D1"/>
    <w:rsid w:val="00B9160F"/>
    <w:rsid w:val="00BA5316"/>
    <w:rsid w:val="00BA62C6"/>
    <w:rsid w:val="00BA67C3"/>
    <w:rsid w:val="00BA6F2B"/>
    <w:rsid w:val="00BC4784"/>
    <w:rsid w:val="00BC64CE"/>
    <w:rsid w:val="00BF6A60"/>
    <w:rsid w:val="00C20973"/>
    <w:rsid w:val="00C21BE2"/>
    <w:rsid w:val="00C2281C"/>
    <w:rsid w:val="00C653A4"/>
    <w:rsid w:val="00C654C0"/>
    <w:rsid w:val="00CA5E51"/>
    <w:rsid w:val="00CB7E97"/>
    <w:rsid w:val="00CC2CE0"/>
    <w:rsid w:val="00CD6768"/>
    <w:rsid w:val="00CD7459"/>
    <w:rsid w:val="00CE67AD"/>
    <w:rsid w:val="00CE7C8B"/>
    <w:rsid w:val="00CF7534"/>
    <w:rsid w:val="00D12037"/>
    <w:rsid w:val="00D154BA"/>
    <w:rsid w:val="00D21897"/>
    <w:rsid w:val="00D26EE7"/>
    <w:rsid w:val="00D32195"/>
    <w:rsid w:val="00D35097"/>
    <w:rsid w:val="00D36340"/>
    <w:rsid w:val="00D44E65"/>
    <w:rsid w:val="00D549A2"/>
    <w:rsid w:val="00D5507F"/>
    <w:rsid w:val="00D70F79"/>
    <w:rsid w:val="00DA6EE6"/>
    <w:rsid w:val="00DA7F02"/>
    <w:rsid w:val="00DB2298"/>
    <w:rsid w:val="00DB6C9B"/>
    <w:rsid w:val="00DB7339"/>
    <w:rsid w:val="00DC59D0"/>
    <w:rsid w:val="00DD3FE5"/>
    <w:rsid w:val="00DD4187"/>
    <w:rsid w:val="00DD7D10"/>
    <w:rsid w:val="00DE4C54"/>
    <w:rsid w:val="00E12A8E"/>
    <w:rsid w:val="00E13756"/>
    <w:rsid w:val="00E148B1"/>
    <w:rsid w:val="00E23F2C"/>
    <w:rsid w:val="00E32291"/>
    <w:rsid w:val="00E409B1"/>
    <w:rsid w:val="00E41060"/>
    <w:rsid w:val="00E5566F"/>
    <w:rsid w:val="00E56E6A"/>
    <w:rsid w:val="00E61031"/>
    <w:rsid w:val="00E67DAB"/>
    <w:rsid w:val="00E87142"/>
    <w:rsid w:val="00E90F73"/>
    <w:rsid w:val="00EA2598"/>
    <w:rsid w:val="00EB6011"/>
    <w:rsid w:val="00EC3703"/>
    <w:rsid w:val="00EC3E24"/>
    <w:rsid w:val="00EE30AE"/>
    <w:rsid w:val="00EF7E37"/>
    <w:rsid w:val="00F17AE9"/>
    <w:rsid w:val="00F3387D"/>
    <w:rsid w:val="00F33EF2"/>
    <w:rsid w:val="00F36CB0"/>
    <w:rsid w:val="00F45A8D"/>
    <w:rsid w:val="00F57505"/>
    <w:rsid w:val="00F624C4"/>
    <w:rsid w:val="00F65159"/>
    <w:rsid w:val="00F81085"/>
    <w:rsid w:val="00FC075D"/>
    <w:rsid w:val="00FE6BCB"/>
    <w:rsid w:val="00FE7E5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E2316"/>
  <w15:chartTrackingRefBased/>
  <w15:docId w15:val="{1C4B7A0F-C4A3-45E5-975E-630754F7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qFormat/>
    <w:rsid w:val="00E5566F"/>
    <w:pPr>
      <w:spacing w:before="100" w:beforeAutospacing="1" w:after="100" w:afterAutospacing="1" w:line="240" w:lineRule="auto"/>
      <w:outlineLvl w:val="1"/>
    </w:pPr>
    <w:rPr>
      <w:rFonts w:ascii="Times New Roman" w:eastAsia="Times New Roman" w:hAnsi="Times New Roman" w:cs="Times New Roman"/>
      <w:b/>
      <w:bCs/>
      <w:sz w:val="36"/>
      <w:szCs w:val="36"/>
      <w:lang w:val="en-TT" w:eastAsia="en-TT"/>
    </w:rPr>
  </w:style>
  <w:style w:type="paragraph" w:styleId="Heading3">
    <w:name w:val="heading 3"/>
    <w:basedOn w:val="Normal"/>
    <w:next w:val="Normal"/>
    <w:link w:val="Heading3Char"/>
    <w:uiPriority w:val="9"/>
    <w:semiHidden/>
    <w:unhideWhenUsed/>
    <w:qFormat/>
    <w:rsid w:val="00CE7C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861"/>
    <w:rPr>
      <w:color w:val="0563C1" w:themeColor="hyperlink"/>
      <w:u w:val="single"/>
    </w:rPr>
  </w:style>
  <w:style w:type="character" w:styleId="UnresolvedMention">
    <w:name w:val="Unresolved Mention"/>
    <w:basedOn w:val="DefaultParagraphFont"/>
    <w:uiPriority w:val="99"/>
    <w:semiHidden/>
    <w:unhideWhenUsed/>
    <w:rsid w:val="008E3861"/>
    <w:rPr>
      <w:color w:val="808080"/>
      <w:shd w:val="clear" w:color="auto" w:fill="E6E6E6"/>
    </w:rPr>
  </w:style>
  <w:style w:type="paragraph" w:styleId="NoSpacing">
    <w:name w:val="No Spacing"/>
    <w:uiPriority w:val="1"/>
    <w:qFormat/>
    <w:rsid w:val="008E3861"/>
    <w:pPr>
      <w:spacing w:after="0" w:line="240" w:lineRule="auto"/>
    </w:pPr>
    <w:rPr>
      <w:lang w:val="en-GB"/>
    </w:rPr>
  </w:style>
  <w:style w:type="paragraph" w:styleId="ListParagraph">
    <w:name w:val="List Paragraph"/>
    <w:basedOn w:val="Normal"/>
    <w:link w:val="ListParagraphChar"/>
    <w:uiPriority w:val="34"/>
    <w:qFormat/>
    <w:rsid w:val="00E148B1"/>
    <w:pPr>
      <w:ind w:left="720"/>
      <w:contextualSpacing/>
    </w:pPr>
  </w:style>
  <w:style w:type="paragraph" w:styleId="BalloonText">
    <w:name w:val="Balloon Text"/>
    <w:basedOn w:val="Normal"/>
    <w:link w:val="BalloonTextChar"/>
    <w:uiPriority w:val="99"/>
    <w:semiHidden/>
    <w:unhideWhenUsed/>
    <w:rsid w:val="008F3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E12"/>
    <w:rPr>
      <w:rFonts w:ascii="Segoe UI" w:hAnsi="Segoe UI" w:cs="Segoe UI"/>
      <w:sz w:val="18"/>
      <w:szCs w:val="18"/>
      <w:lang w:val="en-GB"/>
    </w:rPr>
  </w:style>
  <w:style w:type="paragraph" w:styleId="Header">
    <w:name w:val="header"/>
    <w:basedOn w:val="Normal"/>
    <w:link w:val="HeaderChar"/>
    <w:uiPriority w:val="99"/>
    <w:unhideWhenUsed/>
    <w:rsid w:val="00B77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3D1"/>
    <w:rPr>
      <w:lang w:val="en-GB"/>
    </w:rPr>
  </w:style>
  <w:style w:type="paragraph" w:styleId="Footer">
    <w:name w:val="footer"/>
    <w:basedOn w:val="Normal"/>
    <w:link w:val="FooterChar"/>
    <w:uiPriority w:val="99"/>
    <w:unhideWhenUsed/>
    <w:rsid w:val="00B77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3D1"/>
    <w:rPr>
      <w:lang w:val="en-GB"/>
    </w:rPr>
  </w:style>
  <w:style w:type="character" w:styleId="PlaceholderText">
    <w:name w:val="Placeholder Text"/>
    <w:basedOn w:val="DefaultParagraphFont"/>
    <w:uiPriority w:val="99"/>
    <w:semiHidden/>
    <w:rsid w:val="005536C5"/>
    <w:rPr>
      <w:color w:val="808080"/>
    </w:rPr>
  </w:style>
  <w:style w:type="paragraph" w:styleId="Title">
    <w:name w:val="Title"/>
    <w:basedOn w:val="Normal"/>
    <w:link w:val="TitleChar"/>
    <w:qFormat/>
    <w:rsid w:val="00DA6EE6"/>
    <w:pPr>
      <w:widowControl w:val="0"/>
      <w:tabs>
        <w:tab w:val="left" w:pos="-720"/>
      </w:tabs>
      <w:suppressAutoHyphens/>
      <w:spacing w:after="0" w:line="240" w:lineRule="auto"/>
      <w:jc w:val="center"/>
    </w:pPr>
    <w:rPr>
      <w:rFonts w:ascii="Times New Roman" w:eastAsia="Times New Roman" w:hAnsi="Times New Roman" w:cs="Times New Roman"/>
      <w:b/>
      <w:sz w:val="48"/>
      <w:szCs w:val="20"/>
      <w:lang w:eastAsia="en-GB"/>
    </w:rPr>
  </w:style>
  <w:style w:type="character" w:customStyle="1" w:styleId="TitleChar">
    <w:name w:val="Title Char"/>
    <w:basedOn w:val="DefaultParagraphFont"/>
    <w:link w:val="Title"/>
    <w:rsid w:val="00DA6EE6"/>
    <w:rPr>
      <w:rFonts w:ascii="Times New Roman" w:eastAsia="Times New Roman" w:hAnsi="Times New Roman" w:cs="Times New Roman"/>
      <w:b/>
      <w:sz w:val="48"/>
      <w:szCs w:val="20"/>
      <w:lang w:val="en-US" w:eastAsia="en-GB"/>
    </w:rPr>
  </w:style>
  <w:style w:type="table" w:styleId="TableGrid">
    <w:name w:val="Table Grid"/>
    <w:basedOn w:val="TableNormal"/>
    <w:uiPriority w:val="39"/>
    <w:rsid w:val="00DA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431231"/>
    <w:pPr>
      <w:spacing w:after="24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431231"/>
    <w:rPr>
      <w:rFonts w:ascii="Arial" w:eastAsia="Times New Roman" w:hAnsi="Arial" w:cs="Times New Roman"/>
      <w:sz w:val="20"/>
      <w:szCs w:val="20"/>
      <w:lang w:val="en-GB" w:eastAsia="en-GB"/>
    </w:rPr>
  </w:style>
  <w:style w:type="character" w:styleId="EndnoteReference">
    <w:name w:val="endnote reference"/>
    <w:semiHidden/>
    <w:rsid w:val="00431231"/>
    <w:rPr>
      <w:vertAlign w:val="superscript"/>
    </w:rPr>
  </w:style>
  <w:style w:type="paragraph" w:styleId="FootnoteText">
    <w:name w:val="footnote text"/>
    <w:basedOn w:val="Normal"/>
    <w:link w:val="FootnoteTextChar"/>
    <w:semiHidden/>
    <w:unhideWhenUsed/>
    <w:rsid w:val="000245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5D8"/>
    <w:rPr>
      <w:sz w:val="20"/>
      <w:szCs w:val="20"/>
      <w:lang w:val="en-GB"/>
    </w:rPr>
  </w:style>
  <w:style w:type="character" w:styleId="FootnoteReference">
    <w:name w:val="footnote reference"/>
    <w:basedOn w:val="DefaultParagraphFont"/>
    <w:semiHidden/>
    <w:unhideWhenUsed/>
    <w:rsid w:val="000245D8"/>
    <w:rPr>
      <w:vertAlign w:val="superscript"/>
    </w:rPr>
  </w:style>
  <w:style w:type="paragraph" w:styleId="ListBullet">
    <w:name w:val="List Bullet"/>
    <w:basedOn w:val="Normal"/>
    <w:rsid w:val="00D154BA"/>
    <w:pPr>
      <w:numPr>
        <w:numId w:val="2"/>
      </w:numPr>
      <w:spacing w:after="240" w:line="240" w:lineRule="auto"/>
      <w:jc w:val="both"/>
    </w:pPr>
    <w:rPr>
      <w:rFonts w:ascii="Times New Roman" w:eastAsia="Times New Roman" w:hAnsi="Times New Roman" w:cs="Times New Roman"/>
      <w:sz w:val="24"/>
      <w:szCs w:val="20"/>
      <w:lang w:val="en-GB"/>
    </w:rPr>
  </w:style>
  <w:style w:type="character" w:customStyle="1" w:styleId="ListParagraphChar">
    <w:name w:val="List Paragraph Char"/>
    <w:basedOn w:val="DefaultParagraphFont"/>
    <w:link w:val="ListParagraph"/>
    <w:uiPriority w:val="34"/>
    <w:locked/>
    <w:rsid w:val="00D32195"/>
    <w:rPr>
      <w:lang w:val="en-US"/>
    </w:rPr>
  </w:style>
  <w:style w:type="character" w:customStyle="1" w:styleId="Heading2Char">
    <w:name w:val="Heading 2 Char"/>
    <w:basedOn w:val="DefaultParagraphFont"/>
    <w:link w:val="Heading2"/>
    <w:uiPriority w:val="9"/>
    <w:rsid w:val="00E5566F"/>
    <w:rPr>
      <w:rFonts w:ascii="Times New Roman" w:eastAsia="Times New Roman" w:hAnsi="Times New Roman" w:cs="Times New Roman"/>
      <w:b/>
      <w:bCs/>
      <w:sz w:val="36"/>
      <w:szCs w:val="36"/>
      <w:lang w:eastAsia="en-TT"/>
    </w:rPr>
  </w:style>
  <w:style w:type="paragraph" w:styleId="NormalWeb">
    <w:name w:val="Normal (Web)"/>
    <w:basedOn w:val="Normal"/>
    <w:uiPriority w:val="99"/>
    <w:semiHidden/>
    <w:unhideWhenUsed/>
    <w:rsid w:val="00E5566F"/>
    <w:pPr>
      <w:spacing w:before="100" w:beforeAutospacing="1" w:after="100" w:afterAutospacing="1" w:line="240" w:lineRule="auto"/>
    </w:pPr>
    <w:rPr>
      <w:rFonts w:ascii="Times New Roman" w:eastAsia="Times New Roman" w:hAnsi="Times New Roman" w:cs="Times New Roman"/>
      <w:sz w:val="24"/>
      <w:szCs w:val="24"/>
      <w:lang w:val="en-TT" w:eastAsia="en-TT"/>
    </w:rPr>
  </w:style>
  <w:style w:type="paragraph" w:customStyle="1" w:styleId="Blockquote">
    <w:name w:val="Blockquote"/>
    <w:basedOn w:val="Normal"/>
    <w:rsid w:val="004004EB"/>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Strong">
    <w:name w:val="Strong"/>
    <w:qFormat/>
    <w:rsid w:val="004004EB"/>
    <w:rPr>
      <w:b/>
    </w:rPr>
  </w:style>
  <w:style w:type="paragraph" w:customStyle="1" w:styleId="Tiret0">
    <w:name w:val="Tiret 0"/>
    <w:basedOn w:val="Normal"/>
    <w:rsid w:val="00006DEE"/>
    <w:pPr>
      <w:numPr>
        <w:numId w:val="11"/>
      </w:numPr>
      <w:spacing w:before="120" w:after="120" w:line="240" w:lineRule="auto"/>
      <w:jc w:val="both"/>
    </w:pPr>
    <w:rPr>
      <w:rFonts w:ascii="Times New Roman" w:eastAsia="Times New Roman" w:hAnsi="Times New Roman" w:cs="Times New Roman"/>
      <w:sz w:val="24"/>
      <w:szCs w:val="24"/>
      <w:lang w:val="en-GB"/>
    </w:rPr>
  </w:style>
  <w:style w:type="paragraph" w:styleId="TOC2">
    <w:name w:val="toc 2"/>
    <w:basedOn w:val="Normal"/>
    <w:next w:val="Normal"/>
    <w:semiHidden/>
    <w:rsid w:val="00006DEE"/>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BodyText2">
    <w:name w:val="Body Text 2"/>
    <w:basedOn w:val="Normal"/>
    <w:link w:val="BodyText2Char"/>
    <w:semiHidden/>
    <w:unhideWhenUsed/>
    <w:rsid w:val="003007AA"/>
    <w:pPr>
      <w:tabs>
        <w:tab w:val="num" w:pos="567"/>
      </w:tabs>
      <w:spacing w:after="0" w:line="240" w:lineRule="auto"/>
      <w:jc w:val="both"/>
    </w:pPr>
    <w:rPr>
      <w:rFonts w:ascii="Times New Roman" w:eastAsia="Times New Roman" w:hAnsi="Times New Roman" w:cs="Times New Roman"/>
      <w:sz w:val="24"/>
      <w:szCs w:val="20"/>
      <w:lang w:val="en-GB" w:eastAsia="en-GB"/>
    </w:rPr>
  </w:style>
  <w:style w:type="character" w:customStyle="1" w:styleId="BodyText2Char">
    <w:name w:val="Body Text 2 Char"/>
    <w:basedOn w:val="DefaultParagraphFont"/>
    <w:link w:val="BodyText2"/>
    <w:semiHidden/>
    <w:rsid w:val="003007AA"/>
    <w:rPr>
      <w:rFonts w:ascii="Times New Roman" w:eastAsia="Times New Roman" w:hAnsi="Times New Roman" w:cs="Times New Roman"/>
      <w:sz w:val="24"/>
      <w:szCs w:val="20"/>
      <w:lang w:val="en-GB" w:eastAsia="en-GB"/>
    </w:rPr>
  </w:style>
  <w:style w:type="paragraph" w:customStyle="1" w:styleId="Default">
    <w:name w:val="Default"/>
    <w:rsid w:val="00DB2298"/>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Emphasis">
    <w:name w:val="Emphasis"/>
    <w:basedOn w:val="DefaultParagraphFont"/>
    <w:uiPriority w:val="20"/>
    <w:qFormat/>
    <w:rsid w:val="0018758D"/>
    <w:rPr>
      <w:i/>
      <w:iCs/>
    </w:rPr>
  </w:style>
  <w:style w:type="character" w:customStyle="1" w:styleId="Heading3Char">
    <w:name w:val="Heading 3 Char"/>
    <w:basedOn w:val="DefaultParagraphFont"/>
    <w:link w:val="Heading3"/>
    <w:uiPriority w:val="9"/>
    <w:semiHidden/>
    <w:rsid w:val="00CE7C8B"/>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7844">
      <w:bodyDiv w:val="1"/>
      <w:marLeft w:val="0"/>
      <w:marRight w:val="0"/>
      <w:marTop w:val="0"/>
      <w:marBottom w:val="0"/>
      <w:divBdr>
        <w:top w:val="none" w:sz="0" w:space="0" w:color="auto"/>
        <w:left w:val="none" w:sz="0" w:space="0" w:color="auto"/>
        <w:bottom w:val="none" w:sz="0" w:space="0" w:color="auto"/>
        <w:right w:val="none" w:sz="0" w:space="0" w:color="auto"/>
      </w:divBdr>
    </w:div>
    <w:div w:id="433328227">
      <w:bodyDiv w:val="1"/>
      <w:marLeft w:val="0"/>
      <w:marRight w:val="0"/>
      <w:marTop w:val="0"/>
      <w:marBottom w:val="0"/>
      <w:divBdr>
        <w:top w:val="none" w:sz="0" w:space="0" w:color="auto"/>
        <w:left w:val="none" w:sz="0" w:space="0" w:color="auto"/>
        <w:bottom w:val="none" w:sz="0" w:space="0" w:color="auto"/>
        <w:right w:val="none" w:sz="0" w:space="0" w:color="auto"/>
      </w:divBdr>
    </w:div>
    <w:div w:id="1528521400">
      <w:bodyDiv w:val="1"/>
      <w:marLeft w:val="0"/>
      <w:marRight w:val="0"/>
      <w:marTop w:val="0"/>
      <w:marBottom w:val="0"/>
      <w:divBdr>
        <w:top w:val="none" w:sz="0" w:space="0" w:color="auto"/>
        <w:left w:val="none" w:sz="0" w:space="0" w:color="auto"/>
        <w:bottom w:val="none" w:sz="0" w:space="0" w:color="auto"/>
        <w:right w:val="none" w:sz="0" w:space="0" w:color="auto"/>
      </w:divBdr>
    </w:div>
    <w:div w:id="1562598908">
      <w:bodyDiv w:val="1"/>
      <w:marLeft w:val="0"/>
      <w:marRight w:val="0"/>
      <w:marTop w:val="0"/>
      <w:marBottom w:val="0"/>
      <w:divBdr>
        <w:top w:val="none" w:sz="0" w:space="0" w:color="auto"/>
        <w:left w:val="none" w:sz="0" w:space="0" w:color="auto"/>
        <w:bottom w:val="none" w:sz="0" w:space="0" w:color="auto"/>
        <w:right w:val="none" w:sz="0" w:space="0" w:color="auto"/>
      </w:divBdr>
    </w:div>
    <w:div w:id="17058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ropeaid/prag/annexes.do?chapterTitleCode=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lkhash@carph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europeaid/prag/annexes.do?chapterTitleCode=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915A6-DAAA-4B31-92B1-87AA5FB6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Cruickshank-Taylor, Ms. Victoria (CAR)</dc:creator>
  <cp:keywords/>
  <dc:description/>
  <cp:lastModifiedBy>Lal-Khanai, Ms. Sharda (CAR)</cp:lastModifiedBy>
  <cp:revision>2</cp:revision>
  <cp:lastPrinted>2020-02-03T14:47:00Z</cp:lastPrinted>
  <dcterms:created xsi:type="dcterms:W3CDTF">2024-04-09T17:21:00Z</dcterms:created>
  <dcterms:modified xsi:type="dcterms:W3CDTF">2024-04-09T17:21:00Z</dcterms:modified>
</cp:coreProperties>
</file>