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277764" w14:textId="16001328" w:rsidR="008074CE" w:rsidRDefault="00D2395D">
      <w:pPr>
        <w:pStyle w:val="Heading1"/>
        <w:spacing w:before="41"/>
        <w:ind w:left="2310" w:firstLine="0"/>
      </w:pPr>
      <w:r>
        <w:t>REQUEST FOR EXPRESSION</w:t>
      </w:r>
      <w:r w:rsidR="00BC63E0">
        <w:t>S</w:t>
      </w:r>
      <w:r>
        <w:t xml:space="preserve"> OF INTEREST (REOI)</w:t>
      </w:r>
    </w:p>
    <w:p w14:paraId="791BDD2A" w14:textId="77777777" w:rsidR="008074CE" w:rsidRDefault="008074CE">
      <w:pPr>
        <w:pStyle w:val="BodyText"/>
        <w:spacing w:before="0"/>
        <w:ind w:left="0"/>
        <w:jc w:val="left"/>
        <w:rPr>
          <w:b/>
        </w:rPr>
      </w:pPr>
    </w:p>
    <w:p w14:paraId="3D008A0C" w14:textId="77777777" w:rsidR="008074CE" w:rsidRDefault="00D2395D">
      <w:pPr>
        <w:spacing w:before="163"/>
        <w:ind w:left="754" w:right="733"/>
        <w:jc w:val="center"/>
        <w:rPr>
          <w:b/>
          <w:sz w:val="24"/>
        </w:rPr>
      </w:pPr>
      <w:r>
        <w:rPr>
          <w:b/>
          <w:sz w:val="24"/>
        </w:rPr>
        <w:t>Contract Title:</w:t>
      </w:r>
    </w:p>
    <w:p w14:paraId="1F307B4F" w14:textId="77777777" w:rsidR="001C07EA" w:rsidRPr="00B7300B" w:rsidRDefault="001C07EA" w:rsidP="001C07EA">
      <w:pPr>
        <w:jc w:val="center"/>
        <w:rPr>
          <w:rFonts w:ascii="Arial" w:hAnsi="Arial" w:cs="Arial"/>
          <w:b/>
        </w:rPr>
      </w:pPr>
      <w:r w:rsidRPr="000E3809">
        <w:rPr>
          <w:rFonts w:ascii="Arial" w:hAnsi="Arial" w:cs="Arial"/>
          <w:b/>
          <w:bCs/>
        </w:rPr>
        <w:t>Regional Initiative to Scale up essential HIV prevention services for key populations in the Caribbean.</w:t>
      </w:r>
    </w:p>
    <w:p w14:paraId="15FEC5B9" w14:textId="77777777" w:rsidR="008074CE" w:rsidRDefault="008074CE">
      <w:pPr>
        <w:pStyle w:val="BodyText"/>
        <w:spacing w:before="12"/>
        <w:ind w:left="0"/>
        <w:jc w:val="left"/>
        <w:rPr>
          <w:b/>
          <w:sz w:val="23"/>
        </w:rPr>
      </w:pPr>
    </w:p>
    <w:p w14:paraId="69F40CBE" w14:textId="77777777" w:rsidR="008074CE" w:rsidRDefault="00D2395D">
      <w:pPr>
        <w:pStyle w:val="ListParagraph"/>
        <w:numPr>
          <w:ilvl w:val="0"/>
          <w:numId w:val="5"/>
        </w:numPr>
        <w:tabs>
          <w:tab w:val="left" w:pos="860"/>
          <w:tab w:val="left" w:pos="861"/>
        </w:tabs>
        <w:spacing w:before="0"/>
        <w:rPr>
          <w:b/>
          <w:sz w:val="24"/>
        </w:rPr>
      </w:pPr>
      <w:r>
        <w:rPr>
          <w:b/>
          <w:sz w:val="24"/>
        </w:rPr>
        <w:t>Contract reference</w:t>
      </w:r>
      <w:r>
        <w:rPr>
          <w:b/>
          <w:spacing w:val="2"/>
          <w:sz w:val="24"/>
        </w:rPr>
        <w:t xml:space="preserve"> </w:t>
      </w:r>
      <w:r>
        <w:rPr>
          <w:b/>
          <w:sz w:val="24"/>
        </w:rPr>
        <w:t>no.</w:t>
      </w:r>
    </w:p>
    <w:p w14:paraId="5299BA40" w14:textId="66115268" w:rsidR="008074CE" w:rsidRPr="00A536D3" w:rsidRDefault="001C07EA">
      <w:pPr>
        <w:pStyle w:val="BodyText"/>
        <w:spacing w:before="159"/>
        <w:jc w:val="left"/>
      </w:pPr>
      <w:r w:rsidRPr="001C07EA">
        <w:t>QRA-H-CARICOM2021</w:t>
      </w:r>
    </w:p>
    <w:p w14:paraId="6E8B124C" w14:textId="77777777" w:rsidR="008074CE" w:rsidRDefault="00D2395D">
      <w:pPr>
        <w:pStyle w:val="Heading1"/>
        <w:numPr>
          <w:ilvl w:val="0"/>
          <w:numId w:val="5"/>
        </w:numPr>
        <w:tabs>
          <w:tab w:val="left" w:pos="860"/>
          <w:tab w:val="left" w:pos="861"/>
        </w:tabs>
        <w:spacing w:before="165"/>
      </w:pPr>
      <w:r>
        <w:t>Procedure</w:t>
      </w:r>
    </w:p>
    <w:p w14:paraId="6849E0C6" w14:textId="77777777" w:rsidR="008074CE" w:rsidRDefault="00D2395D">
      <w:pPr>
        <w:pStyle w:val="BodyText"/>
        <w:spacing w:before="164"/>
        <w:jc w:val="left"/>
      </w:pPr>
      <w:r>
        <w:t>Open Tendering</w:t>
      </w:r>
    </w:p>
    <w:p w14:paraId="7540ECCF" w14:textId="77777777" w:rsidR="008074CE" w:rsidRDefault="00D2395D">
      <w:pPr>
        <w:pStyle w:val="Heading1"/>
        <w:numPr>
          <w:ilvl w:val="0"/>
          <w:numId w:val="5"/>
        </w:numPr>
        <w:tabs>
          <w:tab w:val="left" w:pos="860"/>
          <w:tab w:val="left" w:pos="861"/>
        </w:tabs>
        <w:spacing w:before="166"/>
      </w:pPr>
      <w:r>
        <w:t>Source of Funding</w:t>
      </w:r>
    </w:p>
    <w:p w14:paraId="56C9BC15" w14:textId="68A2D0EB" w:rsidR="008074CE" w:rsidRPr="000906EC" w:rsidRDefault="001C07EA">
      <w:pPr>
        <w:pStyle w:val="BodyText"/>
        <w:spacing w:before="161"/>
        <w:jc w:val="left"/>
      </w:pPr>
      <w:r>
        <w:t>Global Fund</w:t>
      </w:r>
      <w:r w:rsidR="00962599" w:rsidRPr="000906EC">
        <w:t>.</w:t>
      </w:r>
    </w:p>
    <w:p w14:paraId="14414746" w14:textId="54D9463E" w:rsidR="008074CE" w:rsidRDefault="00D2395D">
      <w:pPr>
        <w:pStyle w:val="Heading1"/>
        <w:numPr>
          <w:ilvl w:val="0"/>
          <w:numId w:val="5"/>
        </w:numPr>
        <w:tabs>
          <w:tab w:val="left" w:pos="860"/>
          <w:tab w:val="left" w:pos="861"/>
        </w:tabs>
      </w:pPr>
      <w:r>
        <w:t>Contracting</w:t>
      </w:r>
      <w:r>
        <w:rPr>
          <w:spacing w:val="-4"/>
        </w:rPr>
        <w:t xml:space="preserve"> </w:t>
      </w:r>
      <w:r>
        <w:t>Authority</w:t>
      </w:r>
    </w:p>
    <w:p w14:paraId="27581382" w14:textId="01D58935" w:rsidR="008074CE" w:rsidRDefault="00D2395D">
      <w:pPr>
        <w:pStyle w:val="BodyText"/>
        <w:jc w:val="left"/>
      </w:pPr>
      <w:r>
        <w:t>Caribbean Community</w:t>
      </w:r>
      <w:r w:rsidR="003E26B4">
        <w:t xml:space="preserve"> (CARICOM)</w:t>
      </w:r>
    </w:p>
    <w:p w14:paraId="78F13C36" w14:textId="2D69548D" w:rsidR="008074CE" w:rsidRDefault="008074CE">
      <w:pPr>
        <w:pStyle w:val="BodyText"/>
        <w:spacing w:before="0"/>
        <w:ind w:left="0"/>
        <w:jc w:val="left"/>
        <w:rPr>
          <w:sz w:val="20"/>
        </w:rPr>
      </w:pPr>
    </w:p>
    <w:p w14:paraId="599FE996" w14:textId="2EA5ED15" w:rsidR="008074CE" w:rsidRDefault="003E26B4">
      <w:pPr>
        <w:pStyle w:val="BodyText"/>
        <w:spacing w:before="6"/>
        <w:ind w:left="0"/>
        <w:jc w:val="left"/>
        <w:rPr>
          <w:sz w:val="26"/>
        </w:rPr>
      </w:pPr>
      <w:r>
        <w:rPr>
          <w:noProof/>
          <w:lang w:val="en-US" w:eastAsia="en-US" w:bidi="ar-SA"/>
        </w:rPr>
        <mc:AlternateContent>
          <mc:Choice Requires="wpg">
            <w:drawing>
              <wp:anchor distT="0" distB="0" distL="114300" distR="114300" simplePos="0" relativeHeight="251655680" behindDoc="0" locked="0" layoutInCell="1" allowOverlap="1" wp14:anchorId="793DB1A1" wp14:editId="4B4AB5FA">
                <wp:simplePos x="0" y="0"/>
                <wp:positionH relativeFrom="page">
                  <wp:posOffset>952500</wp:posOffset>
                </wp:positionH>
                <wp:positionV relativeFrom="page">
                  <wp:posOffset>5413375</wp:posOffset>
                </wp:positionV>
                <wp:extent cx="5967095" cy="37465"/>
                <wp:effectExtent l="635" t="3175" r="4445" b="6985"/>
                <wp:wrapNone/>
                <wp:docPr id="10"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67095" cy="37465"/>
                          <a:chOff x="1423" y="7510"/>
                          <a:chExt cx="9397" cy="59"/>
                        </a:xfrm>
                      </wpg:grpSpPr>
                      <pic:pic xmlns:pic="http://schemas.openxmlformats.org/drawingml/2006/picture">
                        <pic:nvPicPr>
                          <pic:cNvPr id="11" name="Picture 1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1437" y="7509"/>
                            <a:ext cx="9382" cy="41"/>
                          </a:xfrm>
                          <a:prstGeom prst="rect">
                            <a:avLst/>
                          </a:prstGeom>
                          <a:noFill/>
                          <a:extLst>
                            <a:ext uri="{909E8E84-426E-40DD-AFC4-6F175D3DCCD1}">
                              <a14:hiddenFill xmlns:a14="http://schemas.microsoft.com/office/drawing/2010/main">
                                <a:solidFill>
                                  <a:srgbClr val="FFFFFF"/>
                                </a:solidFill>
                              </a14:hiddenFill>
                            </a:ext>
                          </a:extLst>
                        </pic:spPr>
                      </pic:pic>
                      <wps:wsp>
                        <wps:cNvPr id="12" name="Line 15"/>
                        <wps:cNvCnPr>
                          <a:cxnSpLocks noChangeShapeType="1"/>
                        </wps:cNvCnPr>
                        <wps:spPr bwMode="auto">
                          <a:xfrm>
                            <a:off x="1440" y="7550"/>
                            <a:ext cx="9360" cy="1"/>
                          </a:xfrm>
                          <a:prstGeom prst="line">
                            <a:avLst/>
                          </a:prstGeom>
                          <a:noFill/>
                          <a:ln w="22225">
                            <a:solidFill>
                              <a:srgbClr val="D3D3D3"/>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00CD535" id="Group 14" o:spid="_x0000_s1026" style="position:absolute;margin-left:75pt;margin-top:426.25pt;width:469.85pt;height:2.95pt;z-index:251655680;mso-position-horizontal-relative:page;mso-position-vertical-relative:page" coordorigin="1423,7510" coordsize="9397,5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 o:spid="_x0000_s1027" type="#_x0000_t75" style="position:absolute;left:1437;top:7509;width:9382;height: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">
                  <v:imagedata r:id="rId12" o:title=""/>
                </v:shape>
                <v:line id="Line 15" o:spid="_x0000_s1028" style="position:absolute;visibility:visible;mso-wrap-style:square" from="1440,7550" to="10800,75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" strokecolor="#d3d3d3" strokeweight="1.75pt"/>
                <w10:wrap anchorx="page" anchory="page"/>
              </v:group>
            </w:pict>
          </mc:Fallback>
        </mc:AlternateContent>
      </w:r>
    </w:p>
    <w:p w14:paraId="66D11700" w14:textId="0C68E1AA" w:rsidR="008074CE" w:rsidRDefault="00D2395D">
      <w:pPr>
        <w:pStyle w:val="Heading1"/>
        <w:spacing w:before="52"/>
        <w:ind w:left="754" w:right="735" w:firstLine="0"/>
        <w:jc w:val="center"/>
      </w:pPr>
      <w:r>
        <w:t>CONTRACT SPECIFICATION</w:t>
      </w:r>
    </w:p>
    <w:p w14:paraId="7E6C5056" w14:textId="77777777" w:rsidR="008074CE" w:rsidRDefault="00D2395D">
      <w:pPr>
        <w:pStyle w:val="ListParagraph"/>
        <w:numPr>
          <w:ilvl w:val="0"/>
          <w:numId w:val="5"/>
        </w:numPr>
        <w:tabs>
          <w:tab w:val="left" w:pos="860"/>
          <w:tab w:val="left" w:pos="861"/>
        </w:tabs>
        <w:spacing w:before="166"/>
        <w:ind w:hanging="722"/>
        <w:rPr>
          <w:b/>
          <w:sz w:val="24"/>
        </w:rPr>
      </w:pPr>
      <w:r>
        <w:rPr>
          <w:b/>
          <w:sz w:val="24"/>
        </w:rPr>
        <w:t>Contract description</w:t>
      </w:r>
    </w:p>
    <w:p w14:paraId="1C52DE51" w14:textId="77777777" w:rsidR="00962563" w:rsidRDefault="00962563" w:rsidP="00962563">
      <w:pPr>
        <w:pStyle w:val="BodyText"/>
        <w:spacing w:before="68" w:line="295" w:lineRule="auto"/>
        <w:ind w:left="848" w:right="128"/>
      </w:pPr>
      <w:r>
        <w:t>The Consulting Firm is expected to:</w:t>
      </w:r>
    </w:p>
    <w:p w14:paraId="3E6509D2" w14:textId="77777777" w:rsidR="003A073C" w:rsidRPr="00960963" w:rsidRDefault="003A073C" w:rsidP="003A073C">
      <w:pPr>
        <w:pStyle w:val="ListParagraph"/>
        <w:widowControl/>
        <w:numPr>
          <w:ilvl w:val="0"/>
          <w:numId w:val="6"/>
        </w:numPr>
        <w:autoSpaceDE/>
        <w:autoSpaceDN/>
        <w:spacing w:before="0" w:after="240" w:line="264" w:lineRule="auto"/>
        <w:contextualSpacing/>
        <w:jc w:val="both"/>
        <w:rPr>
          <w:rFonts w:ascii="Arial" w:hAnsi="Arial" w:cs="Arial"/>
          <w:sz w:val="24"/>
          <w:szCs w:val="24"/>
        </w:rPr>
      </w:pPr>
      <w:r w:rsidRPr="00960963">
        <w:rPr>
          <w:rFonts w:ascii="Arial" w:hAnsi="Arial" w:cs="Arial"/>
          <w:sz w:val="24"/>
          <w:szCs w:val="24"/>
        </w:rPr>
        <w:t xml:space="preserve">Map availability and identify gaps in terms of geographic coverage, key populations coverage and alignment to WHO guidelines of </w:t>
      </w:r>
      <w:r w:rsidRPr="00960963">
        <w:rPr>
          <w:rFonts w:ascii="Arial" w:hAnsi="Arial" w:cs="Arial"/>
          <w:sz w:val="24"/>
          <w:szCs w:val="24"/>
          <w:u w:val="single"/>
        </w:rPr>
        <w:t>key</w:t>
      </w:r>
      <w:r w:rsidRPr="00960963">
        <w:rPr>
          <w:rFonts w:ascii="Arial" w:hAnsi="Arial" w:cs="Arial"/>
          <w:sz w:val="24"/>
          <w:szCs w:val="24"/>
        </w:rPr>
        <w:t xml:space="preserve"> HIV prevention essential services.</w:t>
      </w:r>
    </w:p>
    <w:p w14:paraId="45369554" w14:textId="77777777" w:rsidR="003A073C" w:rsidRPr="00960963" w:rsidRDefault="003A073C" w:rsidP="003A073C">
      <w:pPr>
        <w:pStyle w:val="ListParagraph"/>
        <w:widowControl/>
        <w:numPr>
          <w:ilvl w:val="0"/>
          <w:numId w:val="6"/>
        </w:numPr>
        <w:autoSpaceDE/>
        <w:autoSpaceDN/>
        <w:spacing w:before="0" w:after="240" w:line="264" w:lineRule="auto"/>
        <w:contextualSpacing/>
        <w:jc w:val="both"/>
        <w:rPr>
          <w:rFonts w:ascii="Arial" w:hAnsi="Arial" w:cs="Arial"/>
          <w:sz w:val="24"/>
          <w:szCs w:val="24"/>
        </w:rPr>
      </w:pPr>
      <w:r w:rsidRPr="00960963">
        <w:rPr>
          <w:rFonts w:ascii="Arial" w:hAnsi="Arial" w:cs="Arial"/>
          <w:sz w:val="24"/>
          <w:szCs w:val="24"/>
        </w:rPr>
        <w:lastRenderedPageBreak/>
        <w:t xml:space="preserve">Apply prioritization criteria to select the right approach and design the best combined prevention package appropriate to countries’ context, including the key essential services promoted within this initiative; </w:t>
      </w:r>
    </w:p>
    <w:p w14:paraId="5A0BA1C3" w14:textId="77777777" w:rsidR="003A073C" w:rsidRPr="00960963" w:rsidRDefault="003A073C" w:rsidP="003A073C">
      <w:pPr>
        <w:pStyle w:val="ListParagraph"/>
        <w:widowControl/>
        <w:numPr>
          <w:ilvl w:val="0"/>
          <w:numId w:val="6"/>
        </w:numPr>
        <w:autoSpaceDE/>
        <w:autoSpaceDN/>
        <w:spacing w:before="0" w:after="240" w:line="264" w:lineRule="auto"/>
        <w:contextualSpacing/>
        <w:jc w:val="both"/>
        <w:rPr>
          <w:rFonts w:ascii="Arial" w:hAnsi="Arial" w:cs="Arial"/>
          <w:sz w:val="24"/>
          <w:szCs w:val="24"/>
        </w:rPr>
      </w:pPr>
      <w:r w:rsidRPr="00960963">
        <w:rPr>
          <w:rFonts w:ascii="Arial" w:hAnsi="Arial" w:cs="Arial"/>
          <w:sz w:val="24"/>
          <w:szCs w:val="24"/>
        </w:rPr>
        <w:t xml:space="preserve">Plan expansion of </w:t>
      </w:r>
      <w:r w:rsidRPr="00960963">
        <w:rPr>
          <w:rFonts w:ascii="Arial" w:hAnsi="Arial" w:cs="Arial"/>
          <w:sz w:val="24"/>
          <w:szCs w:val="24"/>
          <w:u w:val="single"/>
        </w:rPr>
        <w:t>key</w:t>
      </w:r>
      <w:r w:rsidRPr="00960963">
        <w:rPr>
          <w:rFonts w:ascii="Arial" w:hAnsi="Arial" w:cs="Arial"/>
          <w:sz w:val="24"/>
          <w:szCs w:val="24"/>
        </w:rPr>
        <w:t xml:space="preserve"> HIV essential services for at least 3 key populations at scale to achieve impact in the HIV response in alignment to national and global targets.</w:t>
      </w:r>
    </w:p>
    <w:p w14:paraId="0B49A569" w14:textId="77777777" w:rsidR="003A073C" w:rsidRPr="00960963" w:rsidRDefault="003A073C" w:rsidP="003A073C">
      <w:pPr>
        <w:pStyle w:val="ListParagraph"/>
        <w:widowControl/>
        <w:numPr>
          <w:ilvl w:val="0"/>
          <w:numId w:val="6"/>
        </w:numPr>
        <w:autoSpaceDE/>
        <w:autoSpaceDN/>
        <w:spacing w:before="0" w:after="240" w:line="264" w:lineRule="auto"/>
        <w:contextualSpacing/>
        <w:jc w:val="both"/>
        <w:rPr>
          <w:rFonts w:ascii="Arial" w:hAnsi="Arial" w:cs="Arial"/>
          <w:sz w:val="24"/>
          <w:szCs w:val="24"/>
        </w:rPr>
      </w:pPr>
      <w:r w:rsidRPr="00960963">
        <w:rPr>
          <w:rFonts w:ascii="Arial" w:hAnsi="Arial" w:cs="Arial"/>
          <w:sz w:val="24"/>
          <w:szCs w:val="24"/>
        </w:rPr>
        <w:t>Identify investment gaps (domestic and external funds) for the expansion of key HIV essential services and plan needs and commitments to support the expansion plan.</w:t>
      </w:r>
    </w:p>
    <w:p w14:paraId="235B7261" w14:textId="77777777" w:rsidR="003A073C" w:rsidRPr="00960963" w:rsidRDefault="003A073C" w:rsidP="003A073C">
      <w:pPr>
        <w:pStyle w:val="ListParagraph"/>
        <w:widowControl/>
        <w:numPr>
          <w:ilvl w:val="0"/>
          <w:numId w:val="6"/>
        </w:numPr>
        <w:autoSpaceDE/>
        <w:autoSpaceDN/>
        <w:spacing w:before="0" w:after="240" w:line="264" w:lineRule="auto"/>
        <w:contextualSpacing/>
        <w:jc w:val="both"/>
        <w:rPr>
          <w:rFonts w:ascii="Arial" w:hAnsi="Arial" w:cs="Arial"/>
          <w:sz w:val="24"/>
          <w:szCs w:val="24"/>
        </w:rPr>
      </w:pPr>
      <w:r w:rsidRPr="00960963">
        <w:rPr>
          <w:rFonts w:ascii="Arial" w:hAnsi="Arial" w:cs="Arial"/>
          <w:sz w:val="24"/>
          <w:szCs w:val="24"/>
        </w:rPr>
        <w:t xml:space="preserve">Develop advocacy plans led by community-based organizations and/or civil society organizations involved in the national HIV response, including community-based monitoring of </w:t>
      </w:r>
      <w:r w:rsidRPr="00960963">
        <w:rPr>
          <w:rFonts w:ascii="Arial" w:hAnsi="Arial" w:cs="Arial"/>
          <w:sz w:val="24"/>
          <w:szCs w:val="24"/>
          <w:u w:val="single"/>
        </w:rPr>
        <w:t>key</w:t>
      </w:r>
      <w:r w:rsidRPr="00960963">
        <w:rPr>
          <w:rFonts w:ascii="Arial" w:hAnsi="Arial" w:cs="Arial"/>
          <w:sz w:val="24"/>
          <w:szCs w:val="24"/>
        </w:rPr>
        <w:t xml:space="preserve"> HIV essential services expansion.</w:t>
      </w:r>
    </w:p>
    <w:p w14:paraId="5B83C578" w14:textId="77777777" w:rsidR="008074CE" w:rsidRDefault="00D2395D">
      <w:pPr>
        <w:pStyle w:val="Heading1"/>
        <w:numPr>
          <w:ilvl w:val="0"/>
          <w:numId w:val="5"/>
        </w:numPr>
        <w:tabs>
          <w:tab w:val="left" w:pos="860"/>
          <w:tab w:val="left" w:pos="861"/>
        </w:tabs>
        <w:spacing w:before="98"/>
        <w:ind w:hanging="722"/>
      </w:pPr>
      <w:r>
        <w:t>Number and titles of</w:t>
      </w:r>
      <w:r>
        <w:rPr>
          <w:spacing w:val="-6"/>
        </w:rPr>
        <w:t xml:space="preserve"> </w:t>
      </w:r>
      <w:r>
        <w:t>lots</w:t>
      </w:r>
    </w:p>
    <w:p w14:paraId="693B6B60" w14:textId="03158F17" w:rsidR="008074CE" w:rsidRDefault="00D2395D">
      <w:pPr>
        <w:pStyle w:val="BodyText"/>
        <w:ind w:left="848"/>
      </w:pPr>
      <w:r>
        <w:t>One (1) only</w:t>
      </w:r>
    </w:p>
    <w:p w14:paraId="27933976" w14:textId="77777777" w:rsidR="008074CE" w:rsidRDefault="00D2395D">
      <w:pPr>
        <w:pStyle w:val="Heading1"/>
        <w:numPr>
          <w:ilvl w:val="0"/>
          <w:numId w:val="5"/>
        </w:numPr>
        <w:tabs>
          <w:tab w:val="left" w:pos="860"/>
          <w:tab w:val="left" w:pos="861"/>
        </w:tabs>
        <w:spacing w:before="166"/>
        <w:ind w:hanging="722"/>
      </w:pPr>
      <w:r>
        <w:t>Maximum</w:t>
      </w:r>
      <w:r>
        <w:rPr>
          <w:spacing w:val="-2"/>
        </w:rPr>
        <w:t xml:space="preserve"> </w:t>
      </w:r>
      <w:r>
        <w:t>budget</w:t>
      </w:r>
    </w:p>
    <w:p w14:paraId="561039CF" w14:textId="53AA1413" w:rsidR="008074CE" w:rsidRPr="00A536D3" w:rsidRDefault="00F50130">
      <w:pPr>
        <w:pStyle w:val="BodyText"/>
        <w:ind w:left="848"/>
      </w:pPr>
      <w:r>
        <w:t>USD344,400</w:t>
      </w:r>
    </w:p>
    <w:p w14:paraId="4786A127" w14:textId="4D580F9D" w:rsidR="008074CE" w:rsidRDefault="00D2395D">
      <w:pPr>
        <w:pStyle w:val="Heading1"/>
        <w:numPr>
          <w:ilvl w:val="0"/>
          <w:numId w:val="5"/>
        </w:numPr>
        <w:tabs>
          <w:tab w:val="left" w:pos="860"/>
          <w:tab w:val="left" w:pos="861"/>
        </w:tabs>
        <w:ind w:hanging="722"/>
      </w:pPr>
      <w:r>
        <w:t>Scope for additional</w:t>
      </w:r>
      <w:r>
        <w:rPr>
          <w:spacing w:val="-4"/>
        </w:rPr>
        <w:t xml:space="preserve"> </w:t>
      </w:r>
      <w:r>
        <w:t>services</w:t>
      </w:r>
    </w:p>
    <w:p w14:paraId="12E11EAD" w14:textId="71478983" w:rsidR="008074CE" w:rsidRDefault="00D2395D">
      <w:pPr>
        <w:pStyle w:val="BodyText"/>
        <w:spacing w:before="74" w:line="300" w:lineRule="auto"/>
        <w:ind w:left="848" w:right="127"/>
      </w:pPr>
      <w:r>
        <w:t>The</w:t>
      </w:r>
      <w:r>
        <w:rPr>
          <w:spacing w:val="-8"/>
        </w:rPr>
        <w:t xml:space="preserve"> </w:t>
      </w:r>
      <w:r>
        <w:t>CARICOM</w:t>
      </w:r>
      <w:r>
        <w:rPr>
          <w:spacing w:val="-5"/>
        </w:rPr>
        <w:t xml:space="preserve"> </w:t>
      </w:r>
      <w:r>
        <w:t>Secretariat</w:t>
      </w:r>
      <w:r>
        <w:rPr>
          <w:spacing w:val="-2"/>
        </w:rPr>
        <w:t xml:space="preserve"> </w:t>
      </w:r>
      <w:r>
        <w:t>may,</w:t>
      </w:r>
      <w:r>
        <w:rPr>
          <w:spacing w:val="-9"/>
        </w:rPr>
        <w:t xml:space="preserve"> </w:t>
      </w:r>
      <w:r>
        <w:t>at</w:t>
      </w:r>
      <w:r>
        <w:rPr>
          <w:spacing w:val="-7"/>
        </w:rPr>
        <w:t xml:space="preserve"> </w:t>
      </w:r>
      <w:r>
        <w:t>its</w:t>
      </w:r>
      <w:r>
        <w:rPr>
          <w:spacing w:val="-8"/>
        </w:rPr>
        <w:t xml:space="preserve"> </w:t>
      </w:r>
      <w:r>
        <w:t>discretion,</w:t>
      </w:r>
      <w:r>
        <w:rPr>
          <w:spacing w:val="-7"/>
        </w:rPr>
        <w:t xml:space="preserve"> </w:t>
      </w:r>
      <w:r>
        <w:t>extend</w:t>
      </w:r>
      <w:r>
        <w:rPr>
          <w:spacing w:val="-7"/>
        </w:rPr>
        <w:t xml:space="preserve"> </w:t>
      </w:r>
      <w:r>
        <w:t>the</w:t>
      </w:r>
      <w:r>
        <w:rPr>
          <w:spacing w:val="-8"/>
        </w:rPr>
        <w:t xml:space="preserve"> </w:t>
      </w:r>
      <w:r>
        <w:t>project</w:t>
      </w:r>
      <w:r>
        <w:rPr>
          <w:spacing w:val="-8"/>
        </w:rPr>
        <w:t xml:space="preserve"> </w:t>
      </w:r>
      <w:r>
        <w:t>in</w:t>
      </w:r>
      <w:r>
        <w:rPr>
          <w:spacing w:val="-7"/>
        </w:rPr>
        <w:t xml:space="preserve"> </w:t>
      </w:r>
      <w:r>
        <w:t>duration</w:t>
      </w:r>
      <w:r>
        <w:rPr>
          <w:spacing w:val="-5"/>
        </w:rPr>
        <w:t xml:space="preserve"> </w:t>
      </w:r>
      <w:r>
        <w:t>and/or scope</w:t>
      </w:r>
      <w:r>
        <w:rPr>
          <w:spacing w:val="-6"/>
        </w:rPr>
        <w:t xml:space="preserve"> </w:t>
      </w:r>
      <w:r>
        <w:t>subject</w:t>
      </w:r>
      <w:r>
        <w:rPr>
          <w:spacing w:val="-7"/>
        </w:rPr>
        <w:t xml:space="preserve"> </w:t>
      </w:r>
      <w:r>
        <w:t>to</w:t>
      </w:r>
      <w:r>
        <w:rPr>
          <w:spacing w:val="-8"/>
        </w:rPr>
        <w:t xml:space="preserve"> </w:t>
      </w:r>
      <w:r>
        <w:t>the</w:t>
      </w:r>
      <w:r>
        <w:rPr>
          <w:spacing w:val="-8"/>
        </w:rPr>
        <w:t xml:space="preserve"> </w:t>
      </w:r>
      <w:r>
        <w:t>availability</w:t>
      </w:r>
      <w:r>
        <w:rPr>
          <w:spacing w:val="-8"/>
        </w:rPr>
        <w:t xml:space="preserve"> </w:t>
      </w:r>
      <w:r>
        <w:t>of</w:t>
      </w:r>
      <w:r>
        <w:rPr>
          <w:spacing w:val="-4"/>
        </w:rPr>
        <w:t xml:space="preserve"> </w:t>
      </w:r>
      <w:r>
        <w:t>funding</w:t>
      </w:r>
      <w:r>
        <w:rPr>
          <w:spacing w:val="-8"/>
        </w:rPr>
        <w:t xml:space="preserve"> </w:t>
      </w:r>
      <w:r>
        <w:t>up</w:t>
      </w:r>
      <w:r>
        <w:rPr>
          <w:spacing w:val="-7"/>
        </w:rPr>
        <w:t xml:space="preserve"> </w:t>
      </w:r>
      <w:r>
        <w:t>to</w:t>
      </w:r>
      <w:r>
        <w:rPr>
          <w:spacing w:val="-8"/>
        </w:rPr>
        <w:t xml:space="preserve"> </w:t>
      </w:r>
      <w:r>
        <w:t>a</w:t>
      </w:r>
      <w:r>
        <w:rPr>
          <w:spacing w:val="-9"/>
        </w:rPr>
        <w:t xml:space="preserve"> </w:t>
      </w:r>
      <w:r>
        <w:t>maximum</w:t>
      </w:r>
      <w:r>
        <w:rPr>
          <w:spacing w:val="-7"/>
        </w:rPr>
        <w:t xml:space="preserve"> </w:t>
      </w:r>
      <w:r>
        <w:t>not</w:t>
      </w:r>
      <w:r>
        <w:rPr>
          <w:spacing w:val="-4"/>
        </w:rPr>
        <w:t xml:space="preserve"> </w:t>
      </w:r>
      <w:r>
        <w:t>exceeding</w:t>
      </w:r>
      <w:r>
        <w:rPr>
          <w:spacing w:val="-11"/>
        </w:rPr>
        <w:t xml:space="preserve"> </w:t>
      </w:r>
      <w:r>
        <w:t>the</w:t>
      </w:r>
      <w:r>
        <w:rPr>
          <w:spacing w:val="-6"/>
        </w:rPr>
        <w:t xml:space="preserve"> </w:t>
      </w:r>
      <w:r>
        <w:t>length and value of the initial contract. Any extension of the contract would be subject to satisfactory performance by the</w:t>
      </w:r>
      <w:r>
        <w:rPr>
          <w:spacing w:val="-5"/>
        </w:rPr>
        <w:t xml:space="preserve"> </w:t>
      </w:r>
      <w:r>
        <w:t>Consultant.</w:t>
      </w:r>
    </w:p>
    <w:p w14:paraId="61628D97" w14:textId="56DCE63B" w:rsidR="008074CE" w:rsidRDefault="008074CE">
      <w:pPr>
        <w:pStyle w:val="BodyText"/>
        <w:spacing w:before="1"/>
        <w:ind w:left="0"/>
        <w:jc w:val="left"/>
        <w:rPr>
          <w:sz w:val="20"/>
        </w:rPr>
      </w:pPr>
    </w:p>
    <w:p w14:paraId="1CDEC348" w14:textId="73793694" w:rsidR="00953463" w:rsidRDefault="003E26B4">
      <w:pPr>
        <w:pStyle w:val="Heading1"/>
        <w:spacing w:before="52"/>
        <w:ind w:left="3042" w:firstLine="0"/>
      </w:pPr>
      <w:r>
        <w:rPr>
          <w:noProof/>
          <w:lang w:val="en-US" w:eastAsia="en-US" w:bidi="ar-SA"/>
        </w:rPr>
        <mc:AlternateContent>
          <mc:Choice Requires="wpg">
            <w:drawing>
              <wp:anchor distT="0" distB="0" distL="114300" distR="114300" simplePos="0" relativeHeight="251656704" behindDoc="0" locked="0" layoutInCell="1" allowOverlap="1" wp14:anchorId="4ED47230" wp14:editId="630E507E">
                <wp:simplePos x="0" y="0"/>
                <wp:positionH relativeFrom="page">
                  <wp:posOffset>1027257</wp:posOffset>
                </wp:positionH>
                <wp:positionV relativeFrom="page">
                  <wp:posOffset>3446491</wp:posOffset>
                </wp:positionV>
                <wp:extent cx="5968365" cy="36830"/>
                <wp:effectExtent l="6350" t="1905" r="6985" b="8890"/>
                <wp:wrapNone/>
                <wp:docPr id="7"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68365" cy="36830"/>
                          <a:chOff x="1401" y="1752"/>
                          <a:chExt cx="9399" cy="58"/>
                        </a:xfrm>
                      </wpg:grpSpPr>
                      <pic:pic xmlns:pic="http://schemas.openxmlformats.org/drawingml/2006/picture">
                        <pic:nvPicPr>
                          <pic:cNvPr id="8" name="Picture 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1416" y="1752"/>
                            <a:ext cx="9384" cy="41"/>
                          </a:xfrm>
                          <a:prstGeom prst="rect">
                            <a:avLst/>
                          </a:prstGeom>
                          <a:noFill/>
                          <a:extLst>
                            <a:ext uri="{909E8E84-426E-40DD-AFC4-6F175D3DCCD1}">
                              <a14:hiddenFill xmlns:a14="http://schemas.microsoft.com/office/drawing/2010/main">
                                <a:solidFill>
                                  <a:srgbClr val="FFFFFF"/>
                                </a:solidFill>
                              </a14:hiddenFill>
                            </a:ext>
                          </a:extLst>
                        </pic:spPr>
                      </pic:pic>
                      <wps:wsp>
                        <wps:cNvPr id="9" name="Line 12"/>
                        <wps:cNvCnPr>
                          <a:cxnSpLocks noChangeShapeType="1"/>
                        </wps:cNvCnPr>
                        <wps:spPr bwMode="auto">
                          <a:xfrm>
                            <a:off x="1419" y="1791"/>
                            <a:ext cx="9360" cy="1"/>
                          </a:xfrm>
                          <a:prstGeom prst="line">
                            <a:avLst/>
                          </a:prstGeom>
                          <a:noFill/>
                          <a:ln w="22225">
                            <a:solidFill>
                              <a:srgbClr val="D3D3D3"/>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13B16CC" id="Group 11" o:spid="_x0000_s1026" style="position:absolute;margin-left:80.9pt;margin-top:271.4pt;width:469.95pt;height:2.9pt;z-index:251656704;mso-position-horizontal-relative:page;mso-position-vertical-relative:page" coordorigin="1401,1752" coordsize="9399,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7" type="#_x0000_t75" style="position:absolute;left:1416;top:1752;width:9384;height: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">
                  <v:imagedata r:id="rId14" o:title=""/>
                </v:shape>
                <v:line id="Line 12" o:spid="_x0000_s1028" style="position:absolute;visibility:visible;mso-wrap-style:square" from="1419,1791" to="10779,17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" strokecolor="#d3d3d3" strokeweight="1.75pt"/>
                <w10:wrap anchorx="page" anchory="page"/>
              </v:group>
            </w:pict>
          </mc:Fallback>
        </mc:AlternateContent>
      </w:r>
    </w:p>
    <w:p w14:paraId="28F66A70" w14:textId="33D585A3" w:rsidR="008074CE" w:rsidRDefault="00D2395D">
      <w:pPr>
        <w:pStyle w:val="Heading1"/>
        <w:spacing w:before="52"/>
        <w:ind w:left="3042" w:firstLine="0"/>
      </w:pPr>
      <w:r>
        <w:lastRenderedPageBreak/>
        <w:t>CONDITIONS OF PARTICIPATION</w:t>
      </w:r>
    </w:p>
    <w:p w14:paraId="105E16E5" w14:textId="77777777" w:rsidR="008074CE" w:rsidRDefault="00D2395D">
      <w:pPr>
        <w:pStyle w:val="ListParagraph"/>
        <w:numPr>
          <w:ilvl w:val="0"/>
          <w:numId w:val="5"/>
        </w:numPr>
        <w:tabs>
          <w:tab w:val="left" w:pos="860"/>
          <w:tab w:val="left" w:pos="861"/>
        </w:tabs>
        <w:spacing w:before="165"/>
        <w:ind w:hanging="720"/>
        <w:rPr>
          <w:b/>
          <w:sz w:val="24"/>
        </w:rPr>
      </w:pPr>
      <w:r>
        <w:rPr>
          <w:b/>
          <w:sz w:val="24"/>
        </w:rPr>
        <w:t>Eligibility</w:t>
      </w:r>
    </w:p>
    <w:p w14:paraId="04A0F842" w14:textId="77777777" w:rsidR="008074CE" w:rsidRDefault="008074CE">
      <w:pPr>
        <w:pStyle w:val="BodyText"/>
        <w:spacing w:before="2"/>
        <w:ind w:left="0"/>
        <w:jc w:val="left"/>
        <w:rPr>
          <w:b/>
          <w:sz w:val="9"/>
        </w:rPr>
      </w:pPr>
    </w:p>
    <w:p w14:paraId="2E609DC5" w14:textId="77777777" w:rsidR="008074CE" w:rsidRDefault="00D2395D">
      <w:pPr>
        <w:pStyle w:val="BodyText"/>
        <w:spacing w:before="52" w:line="276" w:lineRule="auto"/>
        <w:ind w:right="112"/>
      </w:pPr>
      <w:r>
        <w:t>Participation is open to all natural persons and legal persons participating either individually</w:t>
      </w:r>
      <w:r>
        <w:rPr>
          <w:spacing w:val="-14"/>
        </w:rPr>
        <w:t xml:space="preserve"> </w:t>
      </w:r>
      <w:r>
        <w:t>or</w:t>
      </w:r>
      <w:r>
        <w:rPr>
          <w:spacing w:val="-15"/>
        </w:rPr>
        <w:t xml:space="preserve"> </w:t>
      </w:r>
      <w:r>
        <w:t>in</w:t>
      </w:r>
      <w:r>
        <w:rPr>
          <w:spacing w:val="-13"/>
        </w:rPr>
        <w:t xml:space="preserve"> </w:t>
      </w:r>
      <w:r>
        <w:t>a</w:t>
      </w:r>
      <w:r>
        <w:rPr>
          <w:spacing w:val="-16"/>
        </w:rPr>
        <w:t xml:space="preserve"> </w:t>
      </w:r>
      <w:r>
        <w:t>grouping</w:t>
      </w:r>
      <w:r>
        <w:rPr>
          <w:spacing w:val="-14"/>
        </w:rPr>
        <w:t xml:space="preserve"> </w:t>
      </w:r>
      <w:r>
        <w:t>(consortium)</w:t>
      </w:r>
      <w:r>
        <w:rPr>
          <w:spacing w:val="-14"/>
        </w:rPr>
        <w:t xml:space="preserve"> </w:t>
      </w:r>
      <w:r>
        <w:t>of</w:t>
      </w:r>
      <w:r>
        <w:rPr>
          <w:spacing w:val="-10"/>
        </w:rPr>
        <w:t xml:space="preserve"> </w:t>
      </w:r>
      <w:r>
        <w:t>tenderers</w:t>
      </w:r>
      <w:r>
        <w:rPr>
          <w:spacing w:val="-14"/>
        </w:rPr>
        <w:t xml:space="preserve"> </w:t>
      </w:r>
      <w:r>
        <w:t>of</w:t>
      </w:r>
      <w:r>
        <w:rPr>
          <w:spacing w:val="-15"/>
        </w:rPr>
        <w:t xml:space="preserve"> </w:t>
      </w:r>
      <w:r>
        <w:t>any</w:t>
      </w:r>
      <w:r>
        <w:rPr>
          <w:spacing w:val="-17"/>
        </w:rPr>
        <w:t xml:space="preserve"> </w:t>
      </w:r>
      <w:r>
        <w:t>nationality.</w:t>
      </w:r>
      <w:r>
        <w:rPr>
          <w:spacing w:val="27"/>
        </w:rPr>
        <w:t xml:space="preserve"> </w:t>
      </w:r>
      <w:r>
        <w:t>Participation is also open to international organisations.</w:t>
      </w:r>
    </w:p>
    <w:p w14:paraId="4B916555" w14:textId="77777777" w:rsidR="008074CE" w:rsidRDefault="00D2395D">
      <w:pPr>
        <w:pStyle w:val="Heading1"/>
        <w:numPr>
          <w:ilvl w:val="0"/>
          <w:numId w:val="5"/>
        </w:numPr>
        <w:tabs>
          <w:tab w:val="left" w:pos="860"/>
          <w:tab w:val="left" w:pos="861"/>
        </w:tabs>
        <w:spacing w:before="119"/>
        <w:ind w:hanging="720"/>
      </w:pPr>
      <w:r>
        <w:t>Candidature</w:t>
      </w:r>
    </w:p>
    <w:p w14:paraId="23E954C2" w14:textId="77777777" w:rsidR="008074CE" w:rsidRDefault="00D2395D">
      <w:pPr>
        <w:pStyle w:val="BodyText"/>
        <w:spacing w:before="166" w:line="276" w:lineRule="auto"/>
        <w:ind w:right="115"/>
      </w:pPr>
      <w:r>
        <w:t>All eligible natural and legal persons (as per clause 9 above) or groupings of such persons (consortia) may apply.</w:t>
      </w:r>
    </w:p>
    <w:p w14:paraId="49655903" w14:textId="77777777" w:rsidR="008074CE" w:rsidRDefault="00D2395D">
      <w:pPr>
        <w:pStyle w:val="BodyText"/>
        <w:spacing w:before="119" w:line="276" w:lineRule="auto"/>
        <w:ind w:right="115"/>
      </w:pPr>
      <w:r>
        <w:t>A</w:t>
      </w:r>
      <w:r>
        <w:rPr>
          <w:spacing w:val="-12"/>
        </w:rPr>
        <w:t xml:space="preserve"> </w:t>
      </w:r>
      <w:r>
        <w:t>consortium</w:t>
      </w:r>
      <w:r>
        <w:rPr>
          <w:spacing w:val="-14"/>
        </w:rPr>
        <w:t xml:space="preserve"> </w:t>
      </w:r>
      <w:r>
        <w:t>may</w:t>
      </w:r>
      <w:r>
        <w:rPr>
          <w:spacing w:val="-15"/>
        </w:rPr>
        <w:t xml:space="preserve"> </w:t>
      </w:r>
      <w:r>
        <w:t>be</w:t>
      </w:r>
      <w:r>
        <w:rPr>
          <w:spacing w:val="-14"/>
        </w:rPr>
        <w:t xml:space="preserve"> </w:t>
      </w:r>
      <w:r>
        <w:t>a</w:t>
      </w:r>
      <w:r>
        <w:rPr>
          <w:spacing w:val="-14"/>
        </w:rPr>
        <w:t xml:space="preserve"> </w:t>
      </w:r>
      <w:r>
        <w:t>permanent,</w:t>
      </w:r>
      <w:r>
        <w:rPr>
          <w:spacing w:val="-14"/>
        </w:rPr>
        <w:t xml:space="preserve"> </w:t>
      </w:r>
      <w:r>
        <w:t>legally-established</w:t>
      </w:r>
      <w:r>
        <w:rPr>
          <w:spacing w:val="-13"/>
        </w:rPr>
        <w:t xml:space="preserve"> </w:t>
      </w:r>
      <w:r>
        <w:t>grouping</w:t>
      </w:r>
      <w:r>
        <w:rPr>
          <w:spacing w:val="-12"/>
        </w:rPr>
        <w:t xml:space="preserve"> </w:t>
      </w:r>
      <w:r>
        <w:t>or</w:t>
      </w:r>
      <w:r>
        <w:rPr>
          <w:spacing w:val="-12"/>
        </w:rPr>
        <w:t xml:space="preserve"> </w:t>
      </w:r>
      <w:r>
        <w:t>a</w:t>
      </w:r>
      <w:r>
        <w:rPr>
          <w:spacing w:val="-14"/>
        </w:rPr>
        <w:t xml:space="preserve"> </w:t>
      </w:r>
      <w:r>
        <w:t>grouping</w:t>
      </w:r>
      <w:r>
        <w:rPr>
          <w:spacing w:val="-15"/>
        </w:rPr>
        <w:t xml:space="preserve"> </w:t>
      </w:r>
      <w:r>
        <w:t>that</w:t>
      </w:r>
      <w:r>
        <w:rPr>
          <w:spacing w:val="-14"/>
        </w:rPr>
        <w:t xml:space="preserve"> </w:t>
      </w:r>
      <w:r>
        <w:t>has been constituted informally for a specific tender procedure. All members of a consortium (i.e. the leader and all other members) are jointly and severally liable to the CARICOM</w:t>
      </w:r>
      <w:r>
        <w:rPr>
          <w:spacing w:val="-1"/>
        </w:rPr>
        <w:t xml:space="preserve"> </w:t>
      </w:r>
      <w:r>
        <w:t>Secretariat.</w:t>
      </w:r>
    </w:p>
    <w:p w14:paraId="5014AD51" w14:textId="77777777" w:rsidR="008074CE" w:rsidRDefault="00D2395D">
      <w:pPr>
        <w:pStyle w:val="Heading1"/>
        <w:numPr>
          <w:ilvl w:val="0"/>
          <w:numId w:val="5"/>
        </w:numPr>
        <w:tabs>
          <w:tab w:val="left" w:pos="860"/>
          <w:tab w:val="left" w:pos="861"/>
        </w:tabs>
        <w:spacing w:before="121"/>
        <w:ind w:hanging="720"/>
      </w:pPr>
      <w:r>
        <w:t>Number of</w:t>
      </w:r>
      <w:r>
        <w:rPr>
          <w:spacing w:val="1"/>
        </w:rPr>
        <w:t xml:space="preserve"> </w:t>
      </w:r>
      <w:r>
        <w:t>EOIs</w:t>
      </w:r>
    </w:p>
    <w:p w14:paraId="4449E57A" w14:textId="77777777" w:rsidR="008074CE" w:rsidRDefault="00D2395D">
      <w:pPr>
        <w:pStyle w:val="BodyText"/>
        <w:spacing w:line="276" w:lineRule="auto"/>
        <w:ind w:right="116"/>
      </w:pPr>
      <w:r>
        <w:t>No more than one (1) Expression of Interest (EOI) may be submitted by a natural or legal person, whatever the form of participation (as an individual legal entity or as leader or member of a consortium submitting an EOI). In the event that a natural or legal</w:t>
      </w:r>
      <w:r>
        <w:rPr>
          <w:spacing w:val="-9"/>
        </w:rPr>
        <w:t xml:space="preserve"> </w:t>
      </w:r>
      <w:r>
        <w:t>person</w:t>
      </w:r>
      <w:r>
        <w:rPr>
          <w:spacing w:val="-11"/>
        </w:rPr>
        <w:t xml:space="preserve"> </w:t>
      </w:r>
      <w:r>
        <w:t>submits</w:t>
      </w:r>
      <w:r>
        <w:rPr>
          <w:spacing w:val="-12"/>
        </w:rPr>
        <w:t xml:space="preserve"> </w:t>
      </w:r>
      <w:r>
        <w:t>more</w:t>
      </w:r>
      <w:r>
        <w:rPr>
          <w:spacing w:val="-9"/>
        </w:rPr>
        <w:t xml:space="preserve"> </w:t>
      </w:r>
      <w:r>
        <w:t>than</w:t>
      </w:r>
      <w:r>
        <w:rPr>
          <w:spacing w:val="-11"/>
        </w:rPr>
        <w:t xml:space="preserve"> </w:t>
      </w:r>
      <w:r>
        <w:t>one</w:t>
      </w:r>
      <w:r>
        <w:rPr>
          <w:spacing w:val="-8"/>
        </w:rPr>
        <w:t xml:space="preserve"> </w:t>
      </w:r>
      <w:r>
        <w:t>EOI,</w:t>
      </w:r>
      <w:r>
        <w:rPr>
          <w:spacing w:val="-12"/>
        </w:rPr>
        <w:t xml:space="preserve"> </w:t>
      </w:r>
      <w:r>
        <w:t>all</w:t>
      </w:r>
      <w:r>
        <w:rPr>
          <w:spacing w:val="-9"/>
        </w:rPr>
        <w:t xml:space="preserve"> </w:t>
      </w:r>
      <w:r>
        <w:t>EOIs</w:t>
      </w:r>
      <w:r>
        <w:rPr>
          <w:spacing w:val="-10"/>
        </w:rPr>
        <w:t xml:space="preserve"> </w:t>
      </w:r>
      <w:r>
        <w:t>in</w:t>
      </w:r>
      <w:r>
        <w:rPr>
          <w:spacing w:val="-11"/>
        </w:rPr>
        <w:t xml:space="preserve"> </w:t>
      </w:r>
      <w:r>
        <w:t>which</w:t>
      </w:r>
      <w:r>
        <w:rPr>
          <w:spacing w:val="-11"/>
        </w:rPr>
        <w:t xml:space="preserve"> </w:t>
      </w:r>
      <w:r>
        <w:t>that</w:t>
      </w:r>
      <w:r>
        <w:rPr>
          <w:spacing w:val="-11"/>
        </w:rPr>
        <w:t xml:space="preserve"> </w:t>
      </w:r>
      <w:r>
        <w:t>person</w:t>
      </w:r>
      <w:r>
        <w:rPr>
          <w:spacing w:val="-11"/>
        </w:rPr>
        <w:t xml:space="preserve"> </w:t>
      </w:r>
      <w:r>
        <w:t>has</w:t>
      </w:r>
      <w:r>
        <w:rPr>
          <w:spacing w:val="-12"/>
        </w:rPr>
        <w:t xml:space="preserve"> </w:t>
      </w:r>
      <w:r>
        <w:t>participated will be excluded.</w:t>
      </w:r>
    </w:p>
    <w:p w14:paraId="61F5461F" w14:textId="77777777" w:rsidR="008074CE" w:rsidRDefault="00D2395D">
      <w:pPr>
        <w:pStyle w:val="Heading1"/>
        <w:numPr>
          <w:ilvl w:val="0"/>
          <w:numId w:val="5"/>
        </w:numPr>
        <w:tabs>
          <w:tab w:val="left" w:pos="860"/>
          <w:tab w:val="left" w:pos="861"/>
        </w:tabs>
        <w:spacing w:before="120"/>
        <w:ind w:hanging="720"/>
      </w:pPr>
      <w:r>
        <w:t>Shortlist alliances</w:t>
      </w:r>
      <w:r>
        <w:rPr>
          <w:spacing w:val="-2"/>
        </w:rPr>
        <w:t xml:space="preserve"> </w:t>
      </w:r>
      <w:r>
        <w:t>prohibited</w:t>
      </w:r>
    </w:p>
    <w:p w14:paraId="198FF412" w14:textId="77777777" w:rsidR="008074CE" w:rsidRDefault="00D2395D">
      <w:pPr>
        <w:pStyle w:val="BodyText"/>
        <w:spacing w:before="166" w:line="276" w:lineRule="auto"/>
        <w:ind w:right="112"/>
      </w:pPr>
      <w:r>
        <w:t>Any</w:t>
      </w:r>
      <w:r>
        <w:rPr>
          <w:spacing w:val="-6"/>
        </w:rPr>
        <w:t xml:space="preserve"> </w:t>
      </w:r>
      <w:r>
        <w:t>tenders</w:t>
      </w:r>
      <w:r>
        <w:rPr>
          <w:spacing w:val="-5"/>
        </w:rPr>
        <w:t xml:space="preserve"> </w:t>
      </w:r>
      <w:r>
        <w:t>received</w:t>
      </w:r>
      <w:r>
        <w:rPr>
          <w:spacing w:val="-6"/>
        </w:rPr>
        <w:t xml:space="preserve"> </w:t>
      </w:r>
      <w:r>
        <w:t>from</w:t>
      </w:r>
      <w:r>
        <w:rPr>
          <w:spacing w:val="-5"/>
        </w:rPr>
        <w:t xml:space="preserve"> </w:t>
      </w:r>
      <w:r>
        <w:t>tenderers</w:t>
      </w:r>
      <w:r>
        <w:rPr>
          <w:spacing w:val="-5"/>
        </w:rPr>
        <w:t xml:space="preserve"> </w:t>
      </w:r>
      <w:r>
        <w:t>comprising</w:t>
      </w:r>
      <w:r>
        <w:rPr>
          <w:spacing w:val="-8"/>
        </w:rPr>
        <w:t xml:space="preserve"> </w:t>
      </w:r>
      <w:r>
        <w:t>firms</w:t>
      </w:r>
      <w:r>
        <w:rPr>
          <w:spacing w:val="-4"/>
        </w:rPr>
        <w:t xml:space="preserve"> </w:t>
      </w:r>
      <w:r>
        <w:t>other</w:t>
      </w:r>
      <w:r>
        <w:rPr>
          <w:spacing w:val="-7"/>
        </w:rPr>
        <w:t xml:space="preserve"> </w:t>
      </w:r>
      <w:r>
        <w:t>than</w:t>
      </w:r>
      <w:r>
        <w:rPr>
          <w:spacing w:val="-6"/>
        </w:rPr>
        <w:t xml:space="preserve"> </w:t>
      </w:r>
      <w:r>
        <w:t>those</w:t>
      </w:r>
      <w:r>
        <w:rPr>
          <w:spacing w:val="-4"/>
        </w:rPr>
        <w:t xml:space="preserve"> </w:t>
      </w:r>
      <w:r>
        <w:t>men</w:t>
      </w:r>
      <w:r>
        <w:lastRenderedPageBreak/>
        <w:t>tioned</w:t>
      </w:r>
      <w:r>
        <w:rPr>
          <w:spacing w:val="-4"/>
        </w:rPr>
        <w:t xml:space="preserve"> </w:t>
      </w:r>
      <w:r>
        <w:t>in the short-listed EOI will be excluded from this Open Tender procedure unless prior approval from the CARICOM Secretariat has been obtained. Short-listed consultants may not form alliances or subcontract to each other for the contract in</w:t>
      </w:r>
      <w:r>
        <w:rPr>
          <w:spacing w:val="-20"/>
        </w:rPr>
        <w:t xml:space="preserve"> </w:t>
      </w:r>
      <w:r>
        <w:t>question.</w:t>
      </w:r>
    </w:p>
    <w:p w14:paraId="42932417" w14:textId="77777777" w:rsidR="008074CE" w:rsidRDefault="00D2395D">
      <w:pPr>
        <w:pStyle w:val="Heading1"/>
        <w:numPr>
          <w:ilvl w:val="0"/>
          <w:numId w:val="5"/>
        </w:numPr>
        <w:tabs>
          <w:tab w:val="left" w:pos="860"/>
          <w:tab w:val="left" w:pos="861"/>
        </w:tabs>
        <w:spacing w:before="118"/>
        <w:ind w:hanging="720"/>
      </w:pPr>
      <w:r>
        <w:t>Grounds for</w:t>
      </w:r>
      <w:r>
        <w:rPr>
          <w:spacing w:val="-2"/>
        </w:rPr>
        <w:t xml:space="preserve"> </w:t>
      </w:r>
      <w:r>
        <w:t>exclusion</w:t>
      </w:r>
    </w:p>
    <w:p w14:paraId="21DC601F" w14:textId="7B0CBBA3" w:rsidR="008074CE" w:rsidRDefault="00D2395D">
      <w:pPr>
        <w:pStyle w:val="BodyText"/>
        <w:spacing w:before="167" w:line="276" w:lineRule="auto"/>
        <w:ind w:right="113"/>
        <w:rPr>
          <w:sz w:val="22"/>
        </w:rPr>
      </w:pPr>
      <w:r>
        <w:t xml:space="preserve">As part of the EOI, consultants must submit a signed declaration, included in the standard EOI form, to the effect that they are not in any of the exclusion situations listed in Clause 13 of Module 2 of the CARICOM Secretariat's Guidelines and Procedures Manual (GPM) available at: </w:t>
      </w:r>
      <w:hyperlink r:id="rId15">
        <w:r>
          <w:rPr>
            <w:color w:val="0000FF"/>
            <w:sz w:val="22"/>
            <w:u w:val="single" w:color="0000FF"/>
          </w:rPr>
          <w:t>https://caricom.org/wp-content/uploads/GPM-</w:t>
        </w:r>
      </w:hyperlink>
      <w:r>
        <w:rPr>
          <w:color w:val="0000FF"/>
          <w:sz w:val="22"/>
        </w:rPr>
        <w:t xml:space="preserve"> </w:t>
      </w:r>
      <w:hyperlink r:id="rId16">
        <w:r>
          <w:rPr>
            <w:color w:val="0000FF"/>
            <w:sz w:val="22"/>
            <w:u w:val="single" w:color="0000FF"/>
          </w:rPr>
          <w:t>23-Oct-20-1.pdf</w:t>
        </w:r>
      </w:hyperlink>
    </w:p>
    <w:p w14:paraId="1E604FF8" w14:textId="4304510D" w:rsidR="008074CE" w:rsidRDefault="00D2395D">
      <w:pPr>
        <w:pStyle w:val="Heading1"/>
        <w:numPr>
          <w:ilvl w:val="0"/>
          <w:numId w:val="5"/>
        </w:numPr>
        <w:tabs>
          <w:tab w:val="left" w:pos="860"/>
          <w:tab w:val="left" w:pos="861"/>
        </w:tabs>
        <w:spacing w:before="119"/>
        <w:ind w:hanging="720"/>
      </w:pPr>
      <w:r>
        <w:t>Sub-contracting</w:t>
      </w:r>
    </w:p>
    <w:p w14:paraId="6FE8943D" w14:textId="15455C67" w:rsidR="008074CE" w:rsidRDefault="00D2395D">
      <w:pPr>
        <w:pStyle w:val="BodyText"/>
      </w:pPr>
      <w:r>
        <w:t xml:space="preserve">Subcontracting is </w:t>
      </w:r>
      <w:r w:rsidR="00BE402C">
        <w:t xml:space="preserve">Not </w:t>
      </w:r>
      <w:r>
        <w:t>allowed.</w:t>
      </w:r>
    </w:p>
    <w:p w14:paraId="488BDC60" w14:textId="1314BC79" w:rsidR="008074CE" w:rsidRDefault="00D2395D">
      <w:pPr>
        <w:pStyle w:val="Heading1"/>
        <w:numPr>
          <w:ilvl w:val="0"/>
          <w:numId w:val="5"/>
        </w:numPr>
        <w:tabs>
          <w:tab w:val="left" w:pos="860"/>
          <w:tab w:val="left" w:pos="861"/>
        </w:tabs>
        <w:ind w:hanging="720"/>
      </w:pPr>
      <w:r>
        <w:t>Number of consultants to be</w:t>
      </w:r>
      <w:r>
        <w:rPr>
          <w:spacing w:val="1"/>
        </w:rPr>
        <w:t xml:space="preserve"> </w:t>
      </w:r>
      <w:r>
        <w:t>short-listed</w:t>
      </w:r>
    </w:p>
    <w:p w14:paraId="38921E3A" w14:textId="37514D32" w:rsidR="008074CE" w:rsidRDefault="00D2395D">
      <w:pPr>
        <w:pStyle w:val="BodyText"/>
        <w:spacing w:before="166" w:line="276" w:lineRule="auto"/>
        <w:ind w:right="114"/>
      </w:pPr>
      <w:r>
        <w:t>On the basis of the EOIs received, between 3-6 consultants will be invited to submit detailed tenders for this contract. If the number of eligible consultants meeting the</w:t>
      </w:r>
    </w:p>
    <w:p w14:paraId="589E5842" w14:textId="15D2A54B" w:rsidR="008074CE" w:rsidRDefault="00D2395D">
      <w:pPr>
        <w:pStyle w:val="BodyText"/>
        <w:spacing w:before="41" w:line="276" w:lineRule="auto"/>
        <w:jc w:val="left"/>
      </w:pPr>
      <w:r>
        <w:t>selection criteria is less than the minimum of 3, the CARICOM Secretariat may invite the consultants who satisfy the criteria to submit a tender.</w:t>
      </w:r>
    </w:p>
    <w:p w14:paraId="4DACB6DD" w14:textId="5FC9B6DB" w:rsidR="00953463" w:rsidRDefault="00EA4D5C">
      <w:pPr>
        <w:pStyle w:val="Heading1"/>
        <w:spacing w:before="121"/>
        <w:ind w:left="752" w:right="735" w:firstLine="0"/>
        <w:jc w:val="center"/>
      </w:pPr>
      <w:r>
        <w:rPr>
          <w:noProof/>
          <w:lang w:val="en-US" w:eastAsia="en-US" w:bidi="ar-SA"/>
        </w:rPr>
        <mc:AlternateContent>
          <mc:Choice Requires="wpg">
            <w:drawing>
              <wp:anchor distT="0" distB="0" distL="114300" distR="114300" simplePos="0" relativeHeight="251659776" behindDoc="1" locked="0" layoutInCell="1" allowOverlap="1" wp14:anchorId="472D77AD" wp14:editId="21FE2852">
                <wp:simplePos x="0" y="0"/>
                <wp:positionH relativeFrom="margin">
                  <wp:align>left</wp:align>
                </wp:positionH>
                <wp:positionV relativeFrom="page">
                  <wp:posOffset>4302068</wp:posOffset>
                </wp:positionV>
                <wp:extent cx="5967730" cy="37465"/>
                <wp:effectExtent l="0" t="0" r="13970" b="19685"/>
                <wp:wrapNone/>
                <wp:docPr id="4"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67730" cy="37465"/>
                          <a:chOff x="1453" y="2234"/>
                          <a:chExt cx="9398" cy="59"/>
                        </a:xfrm>
                      </wpg:grpSpPr>
                      <pic:pic xmlns:pic="http://schemas.openxmlformats.org/drawingml/2006/picture">
                        <pic:nvPicPr>
                          <pic:cNvPr id="5"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1466" y="2234"/>
                            <a:ext cx="9384" cy="41"/>
                          </a:xfrm>
                          <a:prstGeom prst="rect">
                            <a:avLst/>
                          </a:prstGeom>
                          <a:noFill/>
                          <a:extLst>
                            <a:ext uri="{909E8E84-426E-40DD-AFC4-6F175D3DCCD1}">
                              <a14:hiddenFill xmlns:a14="http://schemas.microsoft.com/office/drawing/2010/main">
                                <a:solidFill>
                                  <a:srgbClr val="FFFFFF"/>
                                </a:solidFill>
                              </a14:hiddenFill>
                            </a:ext>
                          </a:extLst>
                        </pic:spPr>
                      </pic:pic>
                      <wps:wsp>
                        <wps:cNvPr id="6" name="Line 9"/>
                        <wps:cNvCnPr>
                          <a:cxnSpLocks noChangeShapeType="1"/>
                        </wps:cNvCnPr>
                        <wps:spPr bwMode="auto">
                          <a:xfrm>
                            <a:off x="1470" y="2275"/>
                            <a:ext cx="9360" cy="1"/>
                          </a:xfrm>
                          <a:prstGeom prst="line">
                            <a:avLst/>
                          </a:prstGeom>
                          <a:noFill/>
                          <a:ln w="22225">
                            <a:solidFill>
                              <a:srgbClr val="D3D3D3"/>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FB32FFC" id="Group 8" o:spid="_x0000_s1026" style="position:absolute;margin-left:0;margin-top:338.75pt;width:469.9pt;height:2.95pt;z-index:-251656704;mso-position-horizontal:left;mso-position-horizontal-relative:margin;mso-position-vertical-relative:page" coordorigin="1453,2234" coordsize="9398,5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">
                <v:shape id="Picture 10" o:spid="_x0000_s1027" type="#_x0000_t75" style="position:absolute;left:1466;top:2234;width:9384;height: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">
                  <v:imagedata r:id="rId18" o:title=""/>
                </v:shape>
                <v:line id="Line 9" o:spid="_x0000_s1028" style="position:absolute;visibility:visible;mso-wrap-style:square" from="1470,2275" to="10830,22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" strokecolor="#d3d3d3" strokeweight="1.75pt"/>
                <w10:wrap anchorx="margin" anchory="page"/>
              </v:group>
            </w:pict>
          </mc:Fallback>
        </mc:AlternateContent>
      </w:r>
    </w:p>
    <w:p w14:paraId="75F022C9" w14:textId="0A1842DC" w:rsidR="008074CE" w:rsidRDefault="00D2395D">
      <w:pPr>
        <w:pStyle w:val="Heading1"/>
        <w:spacing w:before="121"/>
        <w:ind w:left="752" w:right="735" w:firstLine="0"/>
        <w:jc w:val="center"/>
      </w:pPr>
      <w:r>
        <w:t>PROVISIONAL TIMETABLE</w:t>
      </w:r>
    </w:p>
    <w:p w14:paraId="18736572" w14:textId="4DAFB042" w:rsidR="008074CE" w:rsidRDefault="00D2395D">
      <w:pPr>
        <w:pStyle w:val="ListParagraph"/>
        <w:numPr>
          <w:ilvl w:val="0"/>
          <w:numId w:val="5"/>
        </w:numPr>
        <w:tabs>
          <w:tab w:val="left" w:pos="860"/>
          <w:tab w:val="left" w:pos="861"/>
        </w:tabs>
        <w:ind w:hanging="720"/>
        <w:rPr>
          <w:b/>
          <w:sz w:val="24"/>
        </w:rPr>
      </w:pPr>
      <w:r>
        <w:rPr>
          <w:b/>
          <w:sz w:val="24"/>
        </w:rPr>
        <w:t>Provisional date of invitation to</w:t>
      </w:r>
      <w:r>
        <w:rPr>
          <w:b/>
          <w:spacing w:val="-5"/>
          <w:sz w:val="24"/>
        </w:rPr>
        <w:t xml:space="preserve"> </w:t>
      </w:r>
      <w:r>
        <w:rPr>
          <w:b/>
          <w:sz w:val="24"/>
        </w:rPr>
        <w:t>tender</w:t>
      </w:r>
    </w:p>
    <w:p w14:paraId="1E077399" w14:textId="7B1A23A5" w:rsidR="008074CE" w:rsidRDefault="00EA4D5C">
      <w:pPr>
        <w:pStyle w:val="BodyText"/>
        <w:spacing w:before="161"/>
        <w:jc w:val="left"/>
      </w:pPr>
      <w:r>
        <w:lastRenderedPageBreak/>
        <w:t>22 November</w:t>
      </w:r>
      <w:r w:rsidR="00962563" w:rsidRPr="0042518B">
        <w:t xml:space="preserve"> </w:t>
      </w:r>
      <w:r w:rsidR="00D2395D" w:rsidRPr="0042518B">
        <w:t>2021</w:t>
      </w:r>
    </w:p>
    <w:p w14:paraId="1EEA7C5E" w14:textId="2897C38D" w:rsidR="008074CE" w:rsidRDefault="00D2395D">
      <w:pPr>
        <w:pStyle w:val="Heading1"/>
        <w:numPr>
          <w:ilvl w:val="0"/>
          <w:numId w:val="5"/>
        </w:numPr>
        <w:tabs>
          <w:tab w:val="left" w:pos="860"/>
          <w:tab w:val="left" w:pos="861"/>
        </w:tabs>
        <w:ind w:hanging="720"/>
      </w:pPr>
      <w:r>
        <w:t>Provisional commencement date of the contract</w:t>
      </w:r>
    </w:p>
    <w:p w14:paraId="24B1D613" w14:textId="7BD8E678" w:rsidR="008074CE" w:rsidRDefault="00EA4D5C">
      <w:pPr>
        <w:spacing w:before="160"/>
        <w:ind w:left="860"/>
        <w:rPr>
          <w:sz w:val="24"/>
        </w:rPr>
      </w:pPr>
      <w:r>
        <w:rPr>
          <w:sz w:val="24"/>
        </w:rPr>
        <w:t>7 February</w:t>
      </w:r>
      <w:r w:rsidR="00D2395D" w:rsidRPr="0042518B">
        <w:rPr>
          <w:sz w:val="24"/>
        </w:rPr>
        <w:t xml:space="preserve"> 202</w:t>
      </w:r>
      <w:r>
        <w:rPr>
          <w:sz w:val="24"/>
        </w:rPr>
        <w:t>2</w:t>
      </w:r>
    </w:p>
    <w:p w14:paraId="556E6C05" w14:textId="2B7125FC" w:rsidR="008074CE" w:rsidRDefault="00D2395D">
      <w:pPr>
        <w:pStyle w:val="Heading1"/>
        <w:numPr>
          <w:ilvl w:val="0"/>
          <w:numId w:val="5"/>
        </w:numPr>
        <w:tabs>
          <w:tab w:val="left" w:pos="860"/>
          <w:tab w:val="left" w:pos="861"/>
        </w:tabs>
        <w:spacing w:before="165"/>
        <w:ind w:hanging="720"/>
      </w:pPr>
      <w:r>
        <w:t>Initial period of implementation of</w:t>
      </w:r>
      <w:r>
        <w:rPr>
          <w:spacing w:val="-2"/>
        </w:rPr>
        <w:t xml:space="preserve"> </w:t>
      </w:r>
      <w:r>
        <w:t>tasks</w:t>
      </w:r>
    </w:p>
    <w:p w14:paraId="0832E2D9" w14:textId="4A5A606A" w:rsidR="008074CE" w:rsidRDefault="00EA4D5C">
      <w:pPr>
        <w:pStyle w:val="BodyText"/>
        <w:spacing w:before="164"/>
        <w:jc w:val="left"/>
      </w:pPr>
      <w:r>
        <w:t>Seven (7)</w:t>
      </w:r>
      <w:r w:rsidR="00D2395D">
        <w:t xml:space="preserve"> months</w:t>
      </w:r>
    </w:p>
    <w:p w14:paraId="233548F2" w14:textId="17B4CE06" w:rsidR="008074CE" w:rsidRDefault="008074CE">
      <w:pPr>
        <w:pStyle w:val="BodyText"/>
        <w:spacing w:before="0"/>
        <w:ind w:left="0"/>
        <w:jc w:val="left"/>
        <w:rPr>
          <w:sz w:val="20"/>
        </w:rPr>
      </w:pPr>
    </w:p>
    <w:p w14:paraId="4E3C2289" w14:textId="630AA9FE" w:rsidR="008074CE" w:rsidRDefault="00EA4D5C">
      <w:pPr>
        <w:pStyle w:val="BodyText"/>
        <w:spacing w:before="8"/>
        <w:ind w:left="0"/>
        <w:jc w:val="left"/>
        <w:rPr>
          <w:sz w:val="26"/>
        </w:rPr>
      </w:pPr>
      <w:r>
        <w:rPr>
          <w:noProof/>
          <w:lang w:val="en-US" w:eastAsia="en-US" w:bidi="ar-SA"/>
        </w:rPr>
        <mc:AlternateContent>
          <mc:Choice Requires="wpg">
            <w:drawing>
              <wp:anchor distT="0" distB="0" distL="114300" distR="114300" simplePos="0" relativeHeight="251657728" behindDoc="0" locked="0" layoutInCell="1" allowOverlap="1" wp14:anchorId="3654F254" wp14:editId="01004DE9">
                <wp:simplePos x="0" y="0"/>
                <wp:positionH relativeFrom="page">
                  <wp:posOffset>959658</wp:posOffset>
                </wp:positionH>
                <wp:positionV relativeFrom="page">
                  <wp:posOffset>6607464</wp:posOffset>
                </wp:positionV>
                <wp:extent cx="5967095" cy="36830"/>
                <wp:effectExtent l="8890" t="3175" r="5715" b="7620"/>
                <wp:wrapNone/>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67095" cy="36830"/>
                          <a:chOff x="1423" y="5633"/>
                          <a:chExt cx="9397" cy="58"/>
                        </a:xfrm>
                      </wpg:grpSpPr>
                      <pic:pic xmlns:pic="http://schemas.openxmlformats.org/drawingml/2006/picture">
                        <pic:nvPicPr>
                          <pic:cNvPr id="2"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1437" y="5632"/>
                            <a:ext cx="9382" cy="41"/>
                          </a:xfrm>
                          <a:prstGeom prst="rect">
                            <a:avLst/>
                          </a:prstGeom>
                          <a:noFill/>
                          <a:extLst>
                            <a:ext uri="{909E8E84-426E-40DD-AFC4-6F175D3DCCD1}">
                              <a14:hiddenFill xmlns:a14="http://schemas.microsoft.com/office/drawing/2010/main">
                                <a:solidFill>
                                  <a:srgbClr val="FFFFFF"/>
                                </a:solidFill>
                              </a14:hiddenFill>
                            </a:ext>
                          </a:extLst>
                        </pic:spPr>
                      </pic:pic>
                      <wps:wsp>
                        <wps:cNvPr id="3" name="Line 6"/>
                        <wps:cNvCnPr>
                          <a:cxnSpLocks noChangeShapeType="1"/>
                        </wps:cNvCnPr>
                        <wps:spPr bwMode="auto">
                          <a:xfrm>
                            <a:off x="1440" y="5672"/>
                            <a:ext cx="9360" cy="1"/>
                          </a:xfrm>
                          <a:prstGeom prst="line">
                            <a:avLst/>
                          </a:prstGeom>
                          <a:noFill/>
                          <a:ln w="22225">
                            <a:solidFill>
                              <a:srgbClr val="D3D3D3"/>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2D4D125" id="Group 5" o:spid="_x0000_s1026" style="position:absolute;margin-left:75.55pt;margin-top:520.25pt;width:469.85pt;height:2.9pt;z-index:251657728;mso-position-horizontal-relative:page;mso-position-vertical-relative:page" coordorigin="1423,5633" coordsize="9397,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">
                <v:shape id="Picture 7" o:spid="_x0000_s1027" type="#_x0000_t75" style="position:absolute;left:1437;top:5632;width:9382;height: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">
                  <v:imagedata r:id="rId20" o:title=""/>
                </v:shape>
                <v:line id="Line 6" o:spid="_x0000_s1028" style="position:absolute;visibility:visible;mso-wrap-style:square" from="1440,5672" to="10800,56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" strokecolor="#d3d3d3" strokeweight="1.75pt"/>
                <w10:wrap anchorx="page" anchory="page"/>
              </v:group>
            </w:pict>
          </mc:Fallback>
        </mc:AlternateContent>
      </w:r>
    </w:p>
    <w:p w14:paraId="7405CB91" w14:textId="0CC45557" w:rsidR="008074CE" w:rsidRDefault="00D2395D">
      <w:pPr>
        <w:pStyle w:val="Heading1"/>
        <w:spacing w:before="52"/>
        <w:ind w:left="2953" w:firstLine="0"/>
      </w:pPr>
      <w:r>
        <w:t>SELECTION AND AWARD CRITERIA</w:t>
      </w:r>
    </w:p>
    <w:p w14:paraId="1D5F65CD" w14:textId="5B5BBB69" w:rsidR="008074CE" w:rsidRDefault="00D2395D">
      <w:pPr>
        <w:pStyle w:val="ListParagraph"/>
        <w:numPr>
          <w:ilvl w:val="0"/>
          <w:numId w:val="5"/>
        </w:numPr>
        <w:tabs>
          <w:tab w:val="left" w:pos="860"/>
          <w:tab w:val="left" w:pos="861"/>
        </w:tabs>
        <w:ind w:hanging="720"/>
        <w:rPr>
          <w:b/>
          <w:sz w:val="24"/>
        </w:rPr>
      </w:pPr>
      <w:r>
        <w:rPr>
          <w:b/>
          <w:sz w:val="24"/>
        </w:rPr>
        <w:t>Selection</w:t>
      </w:r>
      <w:r>
        <w:rPr>
          <w:b/>
          <w:spacing w:val="-1"/>
          <w:sz w:val="24"/>
        </w:rPr>
        <w:t xml:space="preserve"> </w:t>
      </w:r>
      <w:r>
        <w:rPr>
          <w:b/>
          <w:sz w:val="24"/>
        </w:rPr>
        <w:t>criteria</w:t>
      </w:r>
    </w:p>
    <w:p w14:paraId="6FD12124" w14:textId="77777777" w:rsidR="008074CE" w:rsidRDefault="008074CE">
      <w:pPr>
        <w:pStyle w:val="BodyText"/>
        <w:spacing w:before="4"/>
        <w:ind w:left="0"/>
        <w:jc w:val="left"/>
        <w:rPr>
          <w:b/>
          <w:sz w:val="9"/>
        </w:rPr>
      </w:pPr>
    </w:p>
    <w:p w14:paraId="44F160B5" w14:textId="31DBA3C6" w:rsidR="008074CE" w:rsidRDefault="00D2395D">
      <w:pPr>
        <w:pStyle w:val="BodyText"/>
        <w:spacing w:before="51" w:line="276" w:lineRule="auto"/>
        <w:ind w:right="116"/>
      </w:pPr>
      <w:r>
        <w:t>The following selection criteria will be applied to consultants. In the case of EOIs submitted by a consortium, these selection criteria will be applied to the consortium as a whole:</w:t>
      </w:r>
    </w:p>
    <w:p w14:paraId="7B17D8B1" w14:textId="77777777" w:rsidR="008074CE" w:rsidRDefault="00D2395D">
      <w:pPr>
        <w:pStyle w:val="ListParagraph"/>
        <w:numPr>
          <w:ilvl w:val="1"/>
          <w:numId w:val="5"/>
        </w:numPr>
        <w:tabs>
          <w:tab w:val="left" w:pos="1580"/>
          <w:tab w:val="left" w:pos="1581"/>
        </w:tabs>
        <w:spacing w:before="120" w:line="276" w:lineRule="auto"/>
        <w:ind w:right="113"/>
        <w:rPr>
          <w:sz w:val="24"/>
        </w:rPr>
      </w:pPr>
      <w:r>
        <w:rPr>
          <w:b/>
          <w:sz w:val="24"/>
          <w:u w:val="single"/>
        </w:rPr>
        <w:t>Financial capacity of candidate</w:t>
      </w:r>
      <w:r>
        <w:rPr>
          <w:b/>
          <w:sz w:val="24"/>
        </w:rPr>
        <w:t xml:space="preserve"> (</w:t>
      </w:r>
      <w:r>
        <w:rPr>
          <w:sz w:val="24"/>
        </w:rPr>
        <w:t>based on item 3 of the EOI form). In case of the</w:t>
      </w:r>
      <w:r>
        <w:rPr>
          <w:spacing w:val="-9"/>
          <w:sz w:val="24"/>
        </w:rPr>
        <w:t xml:space="preserve"> </w:t>
      </w:r>
      <w:r>
        <w:rPr>
          <w:sz w:val="24"/>
        </w:rPr>
        <w:t>candidate</w:t>
      </w:r>
      <w:r>
        <w:rPr>
          <w:spacing w:val="-10"/>
          <w:sz w:val="24"/>
        </w:rPr>
        <w:t xml:space="preserve"> </w:t>
      </w:r>
      <w:r>
        <w:rPr>
          <w:sz w:val="24"/>
        </w:rPr>
        <w:t>being</w:t>
      </w:r>
      <w:r>
        <w:rPr>
          <w:spacing w:val="-10"/>
          <w:sz w:val="24"/>
        </w:rPr>
        <w:t xml:space="preserve"> </w:t>
      </w:r>
      <w:r>
        <w:rPr>
          <w:sz w:val="24"/>
        </w:rPr>
        <w:t>a</w:t>
      </w:r>
      <w:r>
        <w:rPr>
          <w:spacing w:val="-11"/>
          <w:sz w:val="24"/>
        </w:rPr>
        <w:t xml:space="preserve"> </w:t>
      </w:r>
      <w:r>
        <w:rPr>
          <w:sz w:val="24"/>
        </w:rPr>
        <w:t>public</w:t>
      </w:r>
      <w:r>
        <w:rPr>
          <w:spacing w:val="-10"/>
          <w:sz w:val="24"/>
        </w:rPr>
        <w:t xml:space="preserve"> </w:t>
      </w:r>
      <w:r>
        <w:rPr>
          <w:sz w:val="24"/>
        </w:rPr>
        <w:t>body,</w:t>
      </w:r>
      <w:r>
        <w:rPr>
          <w:spacing w:val="-10"/>
          <w:sz w:val="24"/>
        </w:rPr>
        <w:t xml:space="preserve"> </w:t>
      </w:r>
      <w:r>
        <w:rPr>
          <w:sz w:val="24"/>
        </w:rPr>
        <w:t>equivalent</w:t>
      </w:r>
      <w:r>
        <w:rPr>
          <w:spacing w:val="-9"/>
          <w:sz w:val="24"/>
        </w:rPr>
        <w:t xml:space="preserve"> </w:t>
      </w:r>
      <w:r>
        <w:rPr>
          <w:sz w:val="24"/>
        </w:rPr>
        <w:t>information</w:t>
      </w:r>
      <w:r>
        <w:rPr>
          <w:spacing w:val="-9"/>
          <w:sz w:val="24"/>
        </w:rPr>
        <w:t xml:space="preserve"> </w:t>
      </w:r>
      <w:r>
        <w:rPr>
          <w:sz w:val="24"/>
        </w:rPr>
        <w:t>should</w:t>
      </w:r>
      <w:r>
        <w:rPr>
          <w:spacing w:val="-9"/>
          <w:sz w:val="24"/>
        </w:rPr>
        <w:t xml:space="preserve"> </w:t>
      </w:r>
      <w:r>
        <w:rPr>
          <w:sz w:val="24"/>
        </w:rPr>
        <w:t>be</w:t>
      </w:r>
      <w:r>
        <w:rPr>
          <w:spacing w:val="-9"/>
          <w:sz w:val="24"/>
        </w:rPr>
        <w:t xml:space="preserve"> </w:t>
      </w:r>
      <w:r>
        <w:rPr>
          <w:sz w:val="24"/>
        </w:rPr>
        <w:t>provided.</w:t>
      </w:r>
    </w:p>
    <w:p w14:paraId="5CE0EF71" w14:textId="77777777" w:rsidR="008074CE" w:rsidRDefault="00D2395D">
      <w:pPr>
        <w:pStyle w:val="BodyText"/>
        <w:spacing w:before="118"/>
        <w:ind w:left="1580"/>
        <w:jc w:val="left"/>
      </w:pPr>
      <w:r>
        <w:t>Criteria for legal persons: -</w:t>
      </w:r>
    </w:p>
    <w:p w14:paraId="3C4EA6AE" w14:textId="77777777" w:rsidR="008074CE" w:rsidRDefault="00D2395D">
      <w:pPr>
        <w:pStyle w:val="ListParagraph"/>
        <w:numPr>
          <w:ilvl w:val="2"/>
          <w:numId w:val="5"/>
        </w:numPr>
        <w:tabs>
          <w:tab w:val="left" w:pos="2300"/>
          <w:tab w:val="left" w:pos="2301"/>
        </w:tabs>
        <w:spacing w:before="166" w:line="276" w:lineRule="auto"/>
        <w:ind w:right="112" w:hanging="746"/>
        <w:jc w:val="both"/>
        <w:rPr>
          <w:sz w:val="24"/>
        </w:rPr>
      </w:pPr>
      <w:r>
        <w:rPr>
          <w:sz w:val="24"/>
        </w:rPr>
        <w:t>the</w:t>
      </w:r>
      <w:r>
        <w:rPr>
          <w:spacing w:val="-7"/>
          <w:sz w:val="24"/>
        </w:rPr>
        <w:t xml:space="preserve"> </w:t>
      </w:r>
      <w:r>
        <w:rPr>
          <w:sz w:val="24"/>
        </w:rPr>
        <w:t>average</w:t>
      </w:r>
      <w:r>
        <w:rPr>
          <w:spacing w:val="-7"/>
          <w:sz w:val="24"/>
        </w:rPr>
        <w:t xml:space="preserve"> </w:t>
      </w:r>
      <w:r>
        <w:rPr>
          <w:sz w:val="24"/>
        </w:rPr>
        <w:t>annual</w:t>
      </w:r>
      <w:r>
        <w:rPr>
          <w:spacing w:val="-7"/>
          <w:sz w:val="24"/>
        </w:rPr>
        <w:t xml:space="preserve"> </w:t>
      </w:r>
      <w:r>
        <w:rPr>
          <w:sz w:val="24"/>
        </w:rPr>
        <w:t>turnover</w:t>
      </w:r>
      <w:r>
        <w:rPr>
          <w:spacing w:val="-5"/>
          <w:sz w:val="24"/>
        </w:rPr>
        <w:t xml:space="preserve"> </w:t>
      </w:r>
      <w:r>
        <w:rPr>
          <w:sz w:val="24"/>
        </w:rPr>
        <w:t>of</w:t>
      </w:r>
      <w:r>
        <w:rPr>
          <w:spacing w:val="-6"/>
          <w:sz w:val="24"/>
        </w:rPr>
        <w:t xml:space="preserve"> </w:t>
      </w:r>
      <w:r>
        <w:rPr>
          <w:sz w:val="24"/>
        </w:rPr>
        <w:t>the</w:t>
      </w:r>
      <w:r>
        <w:rPr>
          <w:spacing w:val="-7"/>
          <w:sz w:val="24"/>
        </w:rPr>
        <w:t xml:space="preserve"> </w:t>
      </w:r>
      <w:r>
        <w:rPr>
          <w:sz w:val="24"/>
        </w:rPr>
        <w:t>candidate</w:t>
      </w:r>
      <w:r>
        <w:rPr>
          <w:spacing w:val="-4"/>
          <w:sz w:val="24"/>
        </w:rPr>
        <w:t xml:space="preserve"> </w:t>
      </w:r>
      <w:r>
        <w:rPr>
          <w:sz w:val="24"/>
        </w:rPr>
        <w:t>must</w:t>
      </w:r>
      <w:r>
        <w:rPr>
          <w:spacing w:val="-3"/>
          <w:sz w:val="24"/>
        </w:rPr>
        <w:t xml:space="preserve"> </w:t>
      </w:r>
      <w:r>
        <w:rPr>
          <w:sz w:val="24"/>
        </w:rPr>
        <w:t>be</w:t>
      </w:r>
      <w:r>
        <w:rPr>
          <w:spacing w:val="-6"/>
          <w:sz w:val="24"/>
        </w:rPr>
        <w:t xml:space="preserve"> </w:t>
      </w:r>
      <w:r>
        <w:rPr>
          <w:sz w:val="24"/>
        </w:rPr>
        <w:t>at</w:t>
      </w:r>
      <w:r>
        <w:rPr>
          <w:spacing w:val="-6"/>
          <w:sz w:val="24"/>
        </w:rPr>
        <w:t xml:space="preserve"> </w:t>
      </w:r>
      <w:r>
        <w:rPr>
          <w:sz w:val="24"/>
        </w:rPr>
        <w:t>least</w:t>
      </w:r>
      <w:r>
        <w:rPr>
          <w:spacing w:val="-6"/>
          <w:sz w:val="24"/>
        </w:rPr>
        <w:t xml:space="preserve"> </w:t>
      </w:r>
      <w:r>
        <w:rPr>
          <w:sz w:val="24"/>
        </w:rPr>
        <w:t>equal</w:t>
      </w:r>
      <w:r>
        <w:rPr>
          <w:spacing w:val="-7"/>
          <w:sz w:val="24"/>
        </w:rPr>
        <w:t xml:space="preserve"> </w:t>
      </w:r>
      <w:r>
        <w:rPr>
          <w:sz w:val="24"/>
        </w:rPr>
        <w:t>to the annualized maximum budget of the contract (i.e., the maximum budget</w:t>
      </w:r>
      <w:r>
        <w:rPr>
          <w:spacing w:val="-3"/>
          <w:sz w:val="24"/>
        </w:rPr>
        <w:t xml:space="preserve"> </w:t>
      </w:r>
      <w:r>
        <w:rPr>
          <w:sz w:val="24"/>
        </w:rPr>
        <w:t>stated</w:t>
      </w:r>
      <w:r>
        <w:rPr>
          <w:spacing w:val="-4"/>
          <w:sz w:val="24"/>
        </w:rPr>
        <w:t xml:space="preserve"> </w:t>
      </w:r>
      <w:r>
        <w:rPr>
          <w:sz w:val="24"/>
        </w:rPr>
        <w:t>in</w:t>
      </w:r>
      <w:r>
        <w:rPr>
          <w:spacing w:val="-6"/>
          <w:sz w:val="24"/>
        </w:rPr>
        <w:t xml:space="preserve"> </w:t>
      </w:r>
      <w:r>
        <w:rPr>
          <w:sz w:val="24"/>
        </w:rPr>
        <w:t>the</w:t>
      </w:r>
      <w:r>
        <w:rPr>
          <w:spacing w:val="-4"/>
          <w:sz w:val="24"/>
        </w:rPr>
        <w:t xml:space="preserve"> </w:t>
      </w:r>
      <w:r>
        <w:rPr>
          <w:sz w:val="24"/>
        </w:rPr>
        <w:t>procurement</w:t>
      </w:r>
      <w:r>
        <w:rPr>
          <w:spacing w:val="-4"/>
          <w:sz w:val="24"/>
        </w:rPr>
        <w:t xml:space="preserve"> </w:t>
      </w:r>
      <w:r>
        <w:rPr>
          <w:sz w:val="24"/>
        </w:rPr>
        <w:t>notice</w:t>
      </w:r>
      <w:r>
        <w:rPr>
          <w:spacing w:val="-7"/>
          <w:sz w:val="24"/>
        </w:rPr>
        <w:t xml:space="preserve"> </w:t>
      </w:r>
      <w:r>
        <w:rPr>
          <w:sz w:val="24"/>
        </w:rPr>
        <w:t>divided</w:t>
      </w:r>
      <w:r>
        <w:rPr>
          <w:spacing w:val="-6"/>
          <w:sz w:val="24"/>
        </w:rPr>
        <w:t xml:space="preserve"> </w:t>
      </w:r>
      <w:r>
        <w:rPr>
          <w:sz w:val="24"/>
        </w:rPr>
        <w:t>by</w:t>
      </w:r>
      <w:r>
        <w:rPr>
          <w:spacing w:val="-6"/>
          <w:sz w:val="24"/>
        </w:rPr>
        <w:t xml:space="preserve"> </w:t>
      </w:r>
      <w:r>
        <w:rPr>
          <w:sz w:val="24"/>
        </w:rPr>
        <w:t>the</w:t>
      </w:r>
      <w:r>
        <w:rPr>
          <w:spacing w:val="-7"/>
          <w:sz w:val="24"/>
        </w:rPr>
        <w:t xml:space="preserve"> </w:t>
      </w:r>
      <w:r>
        <w:rPr>
          <w:sz w:val="24"/>
        </w:rPr>
        <w:t>initial</w:t>
      </w:r>
      <w:r>
        <w:rPr>
          <w:spacing w:val="-4"/>
          <w:sz w:val="24"/>
        </w:rPr>
        <w:t xml:space="preserve"> </w:t>
      </w:r>
      <w:r>
        <w:rPr>
          <w:sz w:val="24"/>
        </w:rPr>
        <w:t>contract duration in years, where this exceeds 1 year);</w:t>
      </w:r>
      <w:r>
        <w:rPr>
          <w:spacing w:val="-6"/>
          <w:sz w:val="24"/>
        </w:rPr>
        <w:t xml:space="preserve"> </w:t>
      </w:r>
      <w:r>
        <w:rPr>
          <w:sz w:val="24"/>
        </w:rPr>
        <w:t>and</w:t>
      </w:r>
    </w:p>
    <w:p w14:paraId="305D38E1" w14:textId="77777777" w:rsidR="008074CE" w:rsidRDefault="00D2395D">
      <w:pPr>
        <w:pStyle w:val="ListParagraph"/>
        <w:numPr>
          <w:ilvl w:val="2"/>
          <w:numId w:val="5"/>
        </w:numPr>
        <w:tabs>
          <w:tab w:val="left" w:pos="2300"/>
          <w:tab w:val="left" w:pos="2301"/>
        </w:tabs>
        <w:spacing w:before="119" w:line="374" w:lineRule="auto"/>
        <w:ind w:left="1580" w:right="192" w:hanging="82"/>
        <w:rPr>
          <w:sz w:val="24"/>
        </w:rPr>
      </w:pPr>
      <w:r w:rsidRPr="00954A3E">
        <w:rPr>
          <w:sz w:val="24"/>
        </w:rPr>
        <w:lastRenderedPageBreak/>
        <w:t>Net current assets must be positive for the current and previous year.</w:t>
      </w:r>
      <w:r>
        <w:rPr>
          <w:sz w:val="24"/>
        </w:rPr>
        <w:t xml:space="preserve"> Criteria for natural</w:t>
      </w:r>
      <w:r>
        <w:rPr>
          <w:spacing w:val="-2"/>
          <w:sz w:val="24"/>
        </w:rPr>
        <w:t xml:space="preserve"> </w:t>
      </w:r>
      <w:r>
        <w:rPr>
          <w:sz w:val="24"/>
        </w:rPr>
        <w:t>persons:</w:t>
      </w:r>
    </w:p>
    <w:p w14:paraId="035BD726" w14:textId="77777777" w:rsidR="008074CE" w:rsidRDefault="00D2395D">
      <w:pPr>
        <w:pStyle w:val="ListParagraph"/>
        <w:numPr>
          <w:ilvl w:val="0"/>
          <w:numId w:val="4"/>
        </w:numPr>
        <w:tabs>
          <w:tab w:val="left" w:pos="2300"/>
          <w:tab w:val="left" w:pos="2301"/>
        </w:tabs>
        <w:spacing w:before="1" w:line="276" w:lineRule="auto"/>
        <w:ind w:right="112" w:hanging="746"/>
        <w:jc w:val="both"/>
        <w:rPr>
          <w:sz w:val="24"/>
        </w:rPr>
      </w:pPr>
      <w:r>
        <w:rPr>
          <w:sz w:val="24"/>
        </w:rPr>
        <w:t>the</w:t>
      </w:r>
      <w:r>
        <w:rPr>
          <w:spacing w:val="-13"/>
          <w:sz w:val="24"/>
        </w:rPr>
        <w:t xml:space="preserve"> </w:t>
      </w:r>
      <w:r>
        <w:rPr>
          <w:sz w:val="24"/>
        </w:rPr>
        <w:t>available</w:t>
      </w:r>
      <w:r>
        <w:rPr>
          <w:spacing w:val="-14"/>
          <w:sz w:val="24"/>
        </w:rPr>
        <w:t xml:space="preserve"> </w:t>
      </w:r>
      <w:r>
        <w:rPr>
          <w:sz w:val="24"/>
        </w:rPr>
        <w:t>financial</w:t>
      </w:r>
      <w:r>
        <w:rPr>
          <w:spacing w:val="-13"/>
          <w:sz w:val="24"/>
        </w:rPr>
        <w:t xml:space="preserve"> </w:t>
      </w:r>
      <w:r>
        <w:rPr>
          <w:sz w:val="24"/>
        </w:rPr>
        <w:t>resources</w:t>
      </w:r>
      <w:r>
        <w:rPr>
          <w:spacing w:val="-14"/>
          <w:sz w:val="24"/>
        </w:rPr>
        <w:t xml:space="preserve"> </w:t>
      </w:r>
      <w:r>
        <w:rPr>
          <w:sz w:val="24"/>
        </w:rPr>
        <w:t>of</w:t>
      </w:r>
      <w:r>
        <w:rPr>
          <w:spacing w:val="-14"/>
          <w:sz w:val="24"/>
        </w:rPr>
        <w:t xml:space="preserve"> </w:t>
      </w:r>
      <w:r>
        <w:rPr>
          <w:sz w:val="24"/>
        </w:rPr>
        <w:t>the</w:t>
      </w:r>
      <w:r>
        <w:rPr>
          <w:spacing w:val="-14"/>
          <w:sz w:val="24"/>
        </w:rPr>
        <w:t xml:space="preserve"> </w:t>
      </w:r>
      <w:r>
        <w:rPr>
          <w:sz w:val="24"/>
        </w:rPr>
        <w:t>candidate</w:t>
      </w:r>
      <w:r>
        <w:rPr>
          <w:spacing w:val="-15"/>
          <w:sz w:val="24"/>
        </w:rPr>
        <w:t xml:space="preserve"> </w:t>
      </w:r>
      <w:r>
        <w:rPr>
          <w:sz w:val="24"/>
        </w:rPr>
        <w:t>must</w:t>
      </w:r>
      <w:r>
        <w:rPr>
          <w:spacing w:val="-11"/>
          <w:sz w:val="24"/>
        </w:rPr>
        <w:t xml:space="preserve"> </w:t>
      </w:r>
      <w:r>
        <w:rPr>
          <w:sz w:val="24"/>
        </w:rPr>
        <w:t>be</w:t>
      </w:r>
      <w:r>
        <w:rPr>
          <w:spacing w:val="-14"/>
          <w:sz w:val="24"/>
        </w:rPr>
        <w:t xml:space="preserve"> </w:t>
      </w:r>
      <w:r>
        <w:rPr>
          <w:sz w:val="24"/>
        </w:rPr>
        <w:t>at</w:t>
      </w:r>
      <w:r>
        <w:rPr>
          <w:spacing w:val="-13"/>
          <w:sz w:val="24"/>
        </w:rPr>
        <w:t xml:space="preserve"> </w:t>
      </w:r>
      <w:r>
        <w:rPr>
          <w:sz w:val="24"/>
        </w:rPr>
        <w:t>least</w:t>
      </w:r>
      <w:r>
        <w:rPr>
          <w:spacing w:val="-14"/>
          <w:sz w:val="24"/>
        </w:rPr>
        <w:t xml:space="preserve"> </w:t>
      </w:r>
      <w:r>
        <w:rPr>
          <w:sz w:val="24"/>
        </w:rPr>
        <w:t>equal to the annualised maximum budget of the contract (i.e. the maximum budget</w:t>
      </w:r>
      <w:r>
        <w:rPr>
          <w:spacing w:val="-3"/>
          <w:sz w:val="24"/>
        </w:rPr>
        <w:t xml:space="preserve"> </w:t>
      </w:r>
      <w:r>
        <w:rPr>
          <w:sz w:val="24"/>
        </w:rPr>
        <w:t>stated</w:t>
      </w:r>
      <w:r>
        <w:rPr>
          <w:spacing w:val="-4"/>
          <w:sz w:val="24"/>
        </w:rPr>
        <w:t xml:space="preserve"> </w:t>
      </w:r>
      <w:r>
        <w:rPr>
          <w:sz w:val="24"/>
        </w:rPr>
        <w:t>in</w:t>
      </w:r>
      <w:r>
        <w:rPr>
          <w:spacing w:val="-6"/>
          <w:sz w:val="24"/>
        </w:rPr>
        <w:t xml:space="preserve"> </w:t>
      </w:r>
      <w:r>
        <w:rPr>
          <w:sz w:val="24"/>
        </w:rPr>
        <w:t>the</w:t>
      </w:r>
      <w:r>
        <w:rPr>
          <w:spacing w:val="-4"/>
          <w:sz w:val="24"/>
        </w:rPr>
        <w:t xml:space="preserve"> </w:t>
      </w:r>
      <w:r>
        <w:rPr>
          <w:sz w:val="24"/>
        </w:rPr>
        <w:t>procurement</w:t>
      </w:r>
      <w:r>
        <w:rPr>
          <w:spacing w:val="-4"/>
          <w:sz w:val="24"/>
        </w:rPr>
        <w:t xml:space="preserve"> </w:t>
      </w:r>
      <w:r>
        <w:rPr>
          <w:sz w:val="24"/>
        </w:rPr>
        <w:t>notice</w:t>
      </w:r>
      <w:r>
        <w:rPr>
          <w:spacing w:val="-7"/>
          <w:sz w:val="24"/>
        </w:rPr>
        <w:t xml:space="preserve"> </w:t>
      </w:r>
      <w:r>
        <w:rPr>
          <w:sz w:val="24"/>
        </w:rPr>
        <w:t>divided</w:t>
      </w:r>
      <w:r>
        <w:rPr>
          <w:spacing w:val="-6"/>
          <w:sz w:val="24"/>
        </w:rPr>
        <w:t xml:space="preserve"> </w:t>
      </w:r>
      <w:r>
        <w:rPr>
          <w:sz w:val="24"/>
        </w:rPr>
        <w:t>by</w:t>
      </w:r>
      <w:r>
        <w:rPr>
          <w:spacing w:val="-6"/>
          <w:sz w:val="24"/>
        </w:rPr>
        <w:t xml:space="preserve"> </w:t>
      </w:r>
      <w:r>
        <w:rPr>
          <w:sz w:val="24"/>
        </w:rPr>
        <w:t>the</w:t>
      </w:r>
      <w:r>
        <w:rPr>
          <w:spacing w:val="-7"/>
          <w:sz w:val="24"/>
        </w:rPr>
        <w:t xml:space="preserve"> </w:t>
      </w:r>
      <w:r>
        <w:rPr>
          <w:sz w:val="24"/>
        </w:rPr>
        <w:t>initial</w:t>
      </w:r>
      <w:r>
        <w:rPr>
          <w:spacing w:val="-4"/>
          <w:sz w:val="24"/>
        </w:rPr>
        <w:t xml:space="preserve"> </w:t>
      </w:r>
      <w:r>
        <w:rPr>
          <w:sz w:val="24"/>
        </w:rPr>
        <w:t>contract duration in years, where this exceeds 1 year);</w:t>
      </w:r>
      <w:r>
        <w:rPr>
          <w:spacing w:val="-5"/>
          <w:sz w:val="24"/>
        </w:rPr>
        <w:t xml:space="preserve"> </w:t>
      </w:r>
      <w:r>
        <w:rPr>
          <w:sz w:val="24"/>
        </w:rPr>
        <w:t>and</w:t>
      </w:r>
    </w:p>
    <w:p w14:paraId="75598440" w14:textId="77777777" w:rsidR="008074CE" w:rsidRDefault="00D2395D">
      <w:pPr>
        <w:pStyle w:val="ListParagraph"/>
        <w:numPr>
          <w:ilvl w:val="0"/>
          <w:numId w:val="4"/>
        </w:numPr>
        <w:tabs>
          <w:tab w:val="left" w:pos="2355"/>
          <w:tab w:val="left" w:pos="2356"/>
        </w:tabs>
        <w:spacing w:before="121" w:line="276" w:lineRule="auto"/>
        <w:ind w:right="115" w:hanging="802"/>
        <w:jc w:val="both"/>
        <w:rPr>
          <w:sz w:val="24"/>
        </w:rPr>
      </w:pPr>
      <w:r>
        <w:rPr>
          <w:sz w:val="24"/>
        </w:rPr>
        <w:t>the financial situation of the candidate should not be in deficit, taking into account debts, at the beginning and end of the</w:t>
      </w:r>
      <w:r>
        <w:rPr>
          <w:spacing w:val="-10"/>
          <w:sz w:val="24"/>
        </w:rPr>
        <w:t xml:space="preserve"> </w:t>
      </w:r>
      <w:r>
        <w:rPr>
          <w:sz w:val="24"/>
        </w:rPr>
        <w:t>year.</w:t>
      </w:r>
    </w:p>
    <w:p w14:paraId="1C3BB30D" w14:textId="77777777" w:rsidR="00263AA3" w:rsidRDefault="00D2395D">
      <w:pPr>
        <w:pStyle w:val="ListParagraph"/>
        <w:numPr>
          <w:ilvl w:val="1"/>
          <w:numId w:val="5"/>
        </w:numPr>
        <w:tabs>
          <w:tab w:val="left" w:pos="1580"/>
          <w:tab w:val="left" w:pos="1581"/>
        </w:tabs>
        <w:spacing w:before="118" w:line="374" w:lineRule="auto"/>
        <w:ind w:right="290"/>
        <w:rPr>
          <w:sz w:val="24"/>
        </w:rPr>
      </w:pPr>
      <w:r>
        <w:rPr>
          <w:b/>
          <w:sz w:val="24"/>
          <w:u w:val="single"/>
        </w:rPr>
        <w:t>Professional capacity of candidate</w:t>
      </w:r>
      <w:r>
        <w:rPr>
          <w:b/>
          <w:sz w:val="24"/>
        </w:rPr>
        <w:t xml:space="preserve"> </w:t>
      </w:r>
      <w:r>
        <w:rPr>
          <w:sz w:val="24"/>
        </w:rPr>
        <w:t xml:space="preserve">(based on items 4 and 5 of the EOI form) </w:t>
      </w:r>
    </w:p>
    <w:p w14:paraId="063374FA" w14:textId="6EE02A8D" w:rsidR="008074CE" w:rsidRDefault="00D2395D" w:rsidP="00263AA3">
      <w:pPr>
        <w:pStyle w:val="ListParagraph"/>
        <w:tabs>
          <w:tab w:val="left" w:pos="1580"/>
          <w:tab w:val="left" w:pos="1581"/>
        </w:tabs>
        <w:spacing w:before="118" w:line="374" w:lineRule="auto"/>
        <w:ind w:left="1580" w:right="290" w:firstLine="0"/>
        <w:rPr>
          <w:sz w:val="24"/>
        </w:rPr>
      </w:pPr>
      <w:r>
        <w:rPr>
          <w:sz w:val="24"/>
        </w:rPr>
        <w:t>Criterion for legal and natural</w:t>
      </w:r>
      <w:r>
        <w:rPr>
          <w:spacing w:val="1"/>
          <w:sz w:val="24"/>
        </w:rPr>
        <w:t xml:space="preserve"> </w:t>
      </w:r>
      <w:r>
        <w:rPr>
          <w:sz w:val="24"/>
        </w:rPr>
        <w:t>persons:</w:t>
      </w:r>
    </w:p>
    <w:p w14:paraId="7F1B59AE" w14:textId="77777777" w:rsidR="008074CE" w:rsidRPr="004027B8" w:rsidRDefault="00237E44" w:rsidP="00237E44">
      <w:pPr>
        <w:pStyle w:val="ListParagraph"/>
        <w:numPr>
          <w:ilvl w:val="2"/>
          <w:numId w:val="5"/>
        </w:numPr>
        <w:tabs>
          <w:tab w:val="left" w:pos="2301"/>
        </w:tabs>
        <w:spacing w:before="41" w:line="278" w:lineRule="auto"/>
        <w:ind w:right="113"/>
      </w:pPr>
      <w:r w:rsidRPr="00237E44">
        <w:rPr>
          <w:sz w:val="24"/>
        </w:rPr>
        <w:t xml:space="preserve">at least </w:t>
      </w:r>
      <w:r>
        <w:rPr>
          <w:sz w:val="24"/>
        </w:rPr>
        <w:t>three (3)</w:t>
      </w:r>
      <w:r w:rsidRPr="00237E44">
        <w:rPr>
          <w:sz w:val="24"/>
        </w:rPr>
        <w:t xml:space="preserve"> staff currently work for the candidate in </w:t>
      </w:r>
      <w:r>
        <w:rPr>
          <w:sz w:val="24"/>
        </w:rPr>
        <w:t xml:space="preserve">fields </w:t>
      </w:r>
      <w:r w:rsidRPr="004027B8">
        <w:rPr>
          <w:sz w:val="24"/>
        </w:rPr>
        <w:t>related to this contract</w:t>
      </w:r>
      <w:r w:rsidR="00D2395D" w:rsidRPr="004027B8">
        <w:t>;</w:t>
      </w:r>
    </w:p>
    <w:p w14:paraId="574C779F" w14:textId="3D593BA2" w:rsidR="00953463" w:rsidRPr="00230694" w:rsidRDefault="00953463" w:rsidP="004027B8">
      <w:pPr>
        <w:pStyle w:val="ListParagraph"/>
        <w:numPr>
          <w:ilvl w:val="2"/>
          <w:numId w:val="5"/>
        </w:numPr>
        <w:rPr>
          <w:sz w:val="24"/>
          <w:szCs w:val="24"/>
        </w:rPr>
      </w:pPr>
      <w:r w:rsidRPr="004027B8">
        <w:rPr>
          <w:sz w:val="24"/>
          <w:szCs w:val="24"/>
        </w:rPr>
        <w:t>has professional experience in subject matters related to this contract,</w:t>
      </w:r>
      <w:r w:rsidRPr="00230694">
        <w:rPr>
          <w:sz w:val="24"/>
          <w:szCs w:val="24"/>
        </w:rPr>
        <w:t xml:space="preserve"> such as </w:t>
      </w:r>
      <w:r w:rsidR="004027B8" w:rsidRPr="004027B8">
        <w:rPr>
          <w:sz w:val="24"/>
          <w:szCs w:val="24"/>
        </w:rPr>
        <w:t>HIV prevention services for key populations in the Caribbean.</w:t>
      </w:r>
    </w:p>
    <w:p w14:paraId="2B960214" w14:textId="77777777" w:rsidR="00953463" w:rsidRPr="00230694" w:rsidRDefault="00953463" w:rsidP="00953463">
      <w:pPr>
        <w:pStyle w:val="ListParagraph"/>
        <w:tabs>
          <w:tab w:val="left" w:pos="2301"/>
        </w:tabs>
        <w:spacing w:before="41" w:line="278" w:lineRule="auto"/>
        <w:ind w:left="2300" w:right="113" w:firstLine="0"/>
        <w:rPr>
          <w:sz w:val="24"/>
          <w:szCs w:val="24"/>
        </w:rPr>
      </w:pPr>
    </w:p>
    <w:p w14:paraId="34DA81A6" w14:textId="77777777" w:rsidR="008074CE" w:rsidRDefault="00D2395D">
      <w:pPr>
        <w:pStyle w:val="ListParagraph"/>
        <w:numPr>
          <w:ilvl w:val="1"/>
          <w:numId w:val="5"/>
        </w:numPr>
        <w:tabs>
          <w:tab w:val="left" w:pos="1580"/>
          <w:tab w:val="left" w:pos="1581"/>
        </w:tabs>
        <w:spacing w:line="374" w:lineRule="auto"/>
        <w:ind w:right="660"/>
        <w:rPr>
          <w:sz w:val="24"/>
        </w:rPr>
      </w:pPr>
      <w:r>
        <w:rPr>
          <w:b/>
          <w:sz w:val="24"/>
          <w:u w:val="single"/>
        </w:rPr>
        <w:t>Practical capacity of candidate</w:t>
      </w:r>
      <w:r>
        <w:rPr>
          <w:b/>
          <w:sz w:val="24"/>
        </w:rPr>
        <w:t xml:space="preserve"> </w:t>
      </w:r>
      <w:r>
        <w:rPr>
          <w:sz w:val="24"/>
        </w:rPr>
        <w:t>(based on items 5 and 6 of the EOI form) Criteria for legal and natural</w:t>
      </w:r>
      <w:r>
        <w:rPr>
          <w:spacing w:val="-4"/>
          <w:sz w:val="24"/>
        </w:rPr>
        <w:t xml:space="preserve"> </w:t>
      </w:r>
      <w:r>
        <w:rPr>
          <w:sz w:val="24"/>
        </w:rPr>
        <w:t>persons:</w:t>
      </w:r>
    </w:p>
    <w:p w14:paraId="3DAC829D" w14:textId="123EDE49" w:rsidR="008074CE" w:rsidRDefault="00D2395D">
      <w:pPr>
        <w:pStyle w:val="ListParagraph"/>
        <w:numPr>
          <w:ilvl w:val="2"/>
          <w:numId w:val="5"/>
        </w:numPr>
        <w:tabs>
          <w:tab w:val="left" w:pos="2301"/>
        </w:tabs>
        <w:spacing w:before="1" w:line="276" w:lineRule="auto"/>
        <w:ind w:right="114" w:hanging="655"/>
        <w:jc w:val="both"/>
        <w:rPr>
          <w:sz w:val="24"/>
        </w:rPr>
      </w:pPr>
      <w:r>
        <w:rPr>
          <w:sz w:val="24"/>
        </w:rPr>
        <w:lastRenderedPageBreak/>
        <w:t>The</w:t>
      </w:r>
      <w:r>
        <w:rPr>
          <w:spacing w:val="-7"/>
          <w:sz w:val="24"/>
        </w:rPr>
        <w:t xml:space="preserve"> </w:t>
      </w:r>
      <w:r>
        <w:rPr>
          <w:sz w:val="24"/>
        </w:rPr>
        <w:t>candidate</w:t>
      </w:r>
      <w:r>
        <w:rPr>
          <w:spacing w:val="-7"/>
          <w:sz w:val="24"/>
        </w:rPr>
        <w:t xml:space="preserve"> </w:t>
      </w:r>
      <w:r>
        <w:rPr>
          <w:sz w:val="24"/>
        </w:rPr>
        <w:t>has</w:t>
      </w:r>
      <w:r>
        <w:rPr>
          <w:spacing w:val="-7"/>
          <w:sz w:val="24"/>
        </w:rPr>
        <w:t xml:space="preserve"> </w:t>
      </w:r>
      <w:r>
        <w:rPr>
          <w:sz w:val="24"/>
        </w:rPr>
        <w:t>provided</w:t>
      </w:r>
      <w:r>
        <w:rPr>
          <w:spacing w:val="-3"/>
          <w:sz w:val="24"/>
        </w:rPr>
        <w:t xml:space="preserve"> </w:t>
      </w:r>
      <w:r>
        <w:rPr>
          <w:sz w:val="24"/>
        </w:rPr>
        <w:t>services</w:t>
      </w:r>
      <w:r>
        <w:rPr>
          <w:spacing w:val="-4"/>
          <w:sz w:val="24"/>
        </w:rPr>
        <w:t xml:space="preserve"> </w:t>
      </w:r>
      <w:r>
        <w:rPr>
          <w:sz w:val="24"/>
        </w:rPr>
        <w:t>under</w:t>
      </w:r>
      <w:r>
        <w:rPr>
          <w:spacing w:val="-7"/>
          <w:sz w:val="24"/>
        </w:rPr>
        <w:t xml:space="preserve"> </w:t>
      </w:r>
      <w:r>
        <w:rPr>
          <w:sz w:val="24"/>
        </w:rPr>
        <w:t>at</w:t>
      </w:r>
      <w:r>
        <w:rPr>
          <w:spacing w:val="-5"/>
          <w:sz w:val="24"/>
        </w:rPr>
        <w:t xml:space="preserve"> </w:t>
      </w:r>
      <w:r>
        <w:rPr>
          <w:sz w:val="24"/>
        </w:rPr>
        <w:t>least</w:t>
      </w:r>
      <w:r>
        <w:rPr>
          <w:spacing w:val="-6"/>
          <w:sz w:val="24"/>
        </w:rPr>
        <w:t xml:space="preserve"> </w:t>
      </w:r>
      <w:r w:rsidR="00015389">
        <w:rPr>
          <w:sz w:val="24"/>
        </w:rPr>
        <w:t>one</w:t>
      </w:r>
      <w:r>
        <w:rPr>
          <w:spacing w:val="-4"/>
          <w:sz w:val="24"/>
        </w:rPr>
        <w:t xml:space="preserve"> </w:t>
      </w:r>
      <w:r>
        <w:rPr>
          <w:sz w:val="24"/>
        </w:rPr>
        <w:t>(</w:t>
      </w:r>
      <w:r w:rsidR="00015389">
        <w:rPr>
          <w:sz w:val="24"/>
        </w:rPr>
        <w:t>1</w:t>
      </w:r>
      <w:r>
        <w:rPr>
          <w:sz w:val="24"/>
        </w:rPr>
        <w:t>)</w:t>
      </w:r>
      <w:r>
        <w:rPr>
          <w:spacing w:val="-7"/>
          <w:sz w:val="24"/>
        </w:rPr>
        <w:t xml:space="preserve"> </w:t>
      </w:r>
      <w:r>
        <w:rPr>
          <w:sz w:val="24"/>
        </w:rPr>
        <w:t>contract</w:t>
      </w:r>
      <w:r>
        <w:rPr>
          <w:spacing w:val="-7"/>
          <w:sz w:val="24"/>
        </w:rPr>
        <w:t xml:space="preserve"> </w:t>
      </w:r>
      <w:r>
        <w:rPr>
          <w:sz w:val="24"/>
        </w:rPr>
        <w:t>of a</w:t>
      </w:r>
      <w:r>
        <w:rPr>
          <w:spacing w:val="-5"/>
          <w:sz w:val="24"/>
        </w:rPr>
        <w:t xml:space="preserve"> </w:t>
      </w:r>
      <w:r>
        <w:rPr>
          <w:sz w:val="24"/>
        </w:rPr>
        <w:t>similar</w:t>
      </w:r>
      <w:r>
        <w:rPr>
          <w:spacing w:val="-5"/>
          <w:sz w:val="24"/>
        </w:rPr>
        <w:t xml:space="preserve"> </w:t>
      </w:r>
      <w:r>
        <w:rPr>
          <w:sz w:val="24"/>
        </w:rPr>
        <w:t>nature,</w:t>
      </w:r>
      <w:r>
        <w:rPr>
          <w:spacing w:val="-7"/>
          <w:sz w:val="24"/>
        </w:rPr>
        <w:t xml:space="preserve"> </w:t>
      </w:r>
      <w:r>
        <w:rPr>
          <w:sz w:val="24"/>
        </w:rPr>
        <w:t>with</w:t>
      </w:r>
      <w:r>
        <w:rPr>
          <w:spacing w:val="-4"/>
          <w:sz w:val="24"/>
        </w:rPr>
        <w:t xml:space="preserve"> </w:t>
      </w:r>
      <w:r>
        <w:rPr>
          <w:sz w:val="24"/>
        </w:rPr>
        <w:t>a</w:t>
      </w:r>
      <w:r>
        <w:rPr>
          <w:spacing w:val="-5"/>
          <w:sz w:val="24"/>
        </w:rPr>
        <w:t xml:space="preserve"> </w:t>
      </w:r>
      <w:r>
        <w:rPr>
          <w:sz w:val="24"/>
        </w:rPr>
        <w:t>budget</w:t>
      </w:r>
      <w:r>
        <w:rPr>
          <w:spacing w:val="-3"/>
          <w:sz w:val="24"/>
        </w:rPr>
        <w:t xml:space="preserve"> </w:t>
      </w:r>
      <w:r w:rsidR="00940656">
        <w:rPr>
          <w:spacing w:val="-3"/>
          <w:sz w:val="24"/>
        </w:rPr>
        <w:t xml:space="preserve"> of at </w:t>
      </w:r>
      <w:r w:rsidR="00732A22">
        <w:rPr>
          <w:spacing w:val="-3"/>
          <w:sz w:val="24"/>
        </w:rPr>
        <w:t xml:space="preserve"> least sixty percent (60%)</w:t>
      </w:r>
      <w:r w:rsidR="00954A3E">
        <w:rPr>
          <w:sz w:val="24"/>
        </w:rPr>
        <w:t xml:space="preserve"> of </w:t>
      </w:r>
      <w:r>
        <w:rPr>
          <w:spacing w:val="-4"/>
          <w:sz w:val="24"/>
        </w:rPr>
        <w:t xml:space="preserve"> </w:t>
      </w:r>
      <w:r>
        <w:rPr>
          <w:sz w:val="24"/>
        </w:rPr>
        <w:t>the</w:t>
      </w:r>
      <w:r>
        <w:rPr>
          <w:spacing w:val="-3"/>
          <w:sz w:val="24"/>
        </w:rPr>
        <w:t xml:space="preserve"> </w:t>
      </w:r>
      <w:r>
        <w:rPr>
          <w:sz w:val="24"/>
        </w:rPr>
        <w:t>annualized</w:t>
      </w:r>
      <w:r>
        <w:rPr>
          <w:spacing w:val="-4"/>
          <w:sz w:val="24"/>
        </w:rPr>
        <w:t xml:space="preserve"> </w:t>
      </w:r>
      <w:r>
        <w:rPr>
          <w:sz w:val="24"/>
        </w:rPr>
        <w:t>maximum budget of this contract (i.e., the maximum budget stated in the procurement notice divided by the initial contract duration in years, where this exceeds 1 year), within the past five (5) years from the submission deadline as specified in this tender.</w:t>
      </w:r>
    </w:p>
    <w:p w14:paraId="1E1B9B8D" w14:textId="77777777" w:rsidR="008074CE" w:rsidRDefault="00D2395D">
      <w:pPr>
        <w:pStyle w:val="ListParagraph"/>
        <w:numPr>
          <w:ilvl w:val="2"/>
          <w:numId w:val="5"/>
        </w:numPr>
        <w:tabs>
          <w:tab w:val="left" w:pos="2301"/>
        </w:tabs>
        <w:spacing w:before="119" w:line="278" w:lineRule="auto"/>
        <w:ind w:right="115" w:hanging="710"/>
        <w:jc w:val="both"/>
        <w:rPr>
          <w:sz w:val="24"/>
        </w:rPr>
      </w:pPr>
      <w:r>
        <w:rPr>
          <w:sz w:val="24"/>
        </w:rPr>
        <w:t xml:space="preserve">Documentary evidence of successful completion of at least </w:t>
      </w:r>
      <w:r w:rsidR="00015389">
        <w:rPr>
          <w:sz w:val="24"/>
        </w:rPr>
        <w:t>one</w:t>
      </w:r>
      <w:r>
        <w:rPr>
          <w:sz w:val="24"/>
        </w:rPr>
        <w:t xml:space="preserve"> (</w:t>
      </w:r>
      <w:r w:rsidR="00015389">
        <w:rPr>
          <w:sz w:val="24"/>
        </w:rPr>
        <w:t>1</w:t>
      </w:r>
      <w:r>
        <w:rPr>
          <w:sz w:val="24"/>
        </w:rPr>
        <w:t>) of the contract described in 3 (i)</w:t>
      </w:r>
      <w:r>
        <w:rPr>
          <w:spacing w:val="-2"/>
          <w:sz w:val="24"/>
        </w:rPr>
        <w:t xml:space="preserve"> </w:t>
      </w:r>
      <w:r>
        <w:rPr>
          <w:sz w:val="24"/>
        </w:rPr>
        <w:t>above.</w:t>
      </w:r>
    </w:p>
    <w:p w14:paraId="242B33E3" w14:textId="77777777" w:rsidR="008074CE" w:rsidRDefault="00D2395D">
      <w:pPr>
        <w:pStyle w:val="BodyText"/>
        <w:spacing w:before="115" w:line="276" w:lineRule="auto"/>
        <w:ind w:right="112"/>
      </w:pPr>
      <w:r>
        <w:t>Previous</w:t>
      </w:r>
      <w:r>
        <w:rPr>
          <w:spacing w:val="-7"/>
        </w:rPr>
        <w:t xml:space="preserve"> </w:t>
      </w:r>
      <w:r>
        <w:t>experience</w:t>
      </w:r>
      <w:r>
        <w:rPr>
          <w:spacing w:val="-7"/>
        </w:rPr>
        <w:t xml:space="preserve"> </w:t>
      </w:r>
      <w:r>
        <w:t>which</w:t>
      </w:r>
      <w:r>
        <w:rPr>
          <w:spacing w:val="-4"/>
        </w:rPr>
        <w:t xml:space="preserve"> </w:t>
      </w:r>
      <w:r>
        <w:t>would</w:t>
      </w:r>
      <w:r>
        <w:rPr>
          <w:spacing w:val="-6"/>
        </w:rPr>
        <w:t xml:space="preserve"> </w:t>
      </w:r>
      <w:r>
        <w:t>have</w:t>
      </w:r>
      <w:r>
        <w:rPr>
          <w:spacing w:val="-5"/>
        </w:rPr>
        <w:t xml:space="preserve"> </w:t>
      </w:r>
      <w:r>
        <w:t>led</w:t>
      </w:r>
      <w:r>
        <w:rPr>
          <w:spacing w:val="-6"/>
        </w:rPr>
        <w:t xml:space="preserve"> </w:t>
      </w:r>
      <w:r>
        <w:t>to</w:t>
      </w:r>
      <w:r>
        <w:rPr>
          <w:spacing w:val="-7"/>
        </w:rPr>
        <w:t xml:space="preserve"> </w:t>
      </w:r>
      <w:r>
        <w:t>a</w:t>
      </w:r>
      <w:r>
        <w:rPr>
          <w:spacing w:val="-7"/>
        </w:rPr>
        <w:t xml:space="preserve"> </w:t>
      </w:r>
      <w:r>
        <w:t>breach</w:t>
      </w:r>
      <w:r>
        <w:rPr>
          <w:spacing w:val="-2"/>
        </w:rPr>
        <w:t xml:space="preserve"> </w:t>
      </w:r>
      <w:r>
        <w:t>of</w:t>
      </w:r>
      <w:r>
        <w:rPr>
          <w:spacing w:val="-4"/>
        </w:rPr>
        <w:t xml:space="preserve"> </w:t>
      </w:r>
      <w:r>
        <w:t>contract</w:t>
      </w:r>
      <w:r>
        <w:rPr>
          <w:spacing w:val="-4"/>
        </w:rPr>
        <w:t xml:space="preserve"> </w:t>
      </w:r>
      <w:r>
        <w:t>and</w:t>
      </w:r>
      <w:r>
        <w:rPr>
          <w:spacing w:val="-6"/>
        </w:rPr>
        <w:t xml:space="preserve"> </w:t>
      </w:r>
      <w:r>
        <w:t>termination</w:t>
      </w:r>
      <w:r>
        <w:rPr>
          <w:spacing w:val="-6"/>
        </w:rPr>
        <w:t xml:space="preserve"> </w:t>
      </w:r>
      <w:r>
        <w:t>by the CARICOM Secretariat shall not be used as a reference. This is also applicable concerning the previous experience of experts required under a fee-based service contract.</w:t>
      </w:r>
    </w:p>
    <w:p w14:paraId="28723FC4" w14:textId="77777777" w:rsidR="008074CE" w:rsidRDefault="00D2395D">
      <w:pPr>
        <w:pStyle w:val="BodyText"/>
        <w:spacing w:before="121" w:line="276" w:lineRule="auto"/>
        <w:ind w:right="114"/>
      </w:pPr>
      <w:r>
        <w:t>A consultant may, where appropriate and for a particular contract, rely on the capacities</w:t>
      </w:r>
      <w:r>
        <w:rPr>
          <w:spacing w:val="-9"/>
        </w:rPr>
        <w:t xml:space="preserve"> </w:t>
      </w:r>
      <w:r>
        <w:t>of</w:t>
      </w:r>
      <w:r>
        <w:rPr>
          <w:spacing w:val="-8"/>
        </w:rPr>
        <w:t xml:space="preserve"> </w:t>
      </w:r>
      <w:r>
        <w:t>other</w:t>
      </w:r>
      <w:r>
        <w:rPr>
          <w:spacing w:val="-9"/>
        </w:rPr>
        <w:t xml:space="preserve"> </w:t>
      </w:r>
      <w:r>
        <w:t>entities,</w:t>
      </w:r>
      <w:r>
        <w:rPr>
          <w:spacing w:val="-7"/>
        </w:rPr>
        <w:t xml:space="preserve"> </w:t>
      </w:r>
      <w:r>
        <w:t>regardless</w:t>
      </w:r>
      <w:r>
        <w:rPr>
          <w:spacing w:val="-10"/>
        </w:rPr>
        <w:t xml:space="preserve"> </w:t>
      </w:r>
      <w:r>
        <w:t>of</w:t>
      </w:r>
      <w:r>
        <w:rPr>
          <w:spacing w:val="-8"/>
        </w:rPr>
        <w:t xml:space="preserve"> </w:t>
      </w:r>
      <w:r>
        <w:t>the</w:t>
      </w:r>
      <w:r>
        <w:rPr>
          <w:spacing w:val="-9"/>
        </w:rPr>
        <w:t xml:space="preserve"> </w:t>
      </w:r>
      <w:r>
        <w:t>legal</w:t>
      </w:r>
      <w:r>
        <w:rPr>
          <w:spacing w:val="-9"/>
        </w:rPr>
        <w:t xml:space="preserve"> </w:t>
      </w:r>
      <w:r>
        <w:t>nature</w:t>
      </w:r>
      <w:r>
        <w:rPr>
          <w:spacing w:val="-7"/>
        </w:rPr>
        <w:t xml:space="preserve"> </w:t>
      </w:r>
      <w:r>
        <w:t>of</w:t>
      </w:r>
      <w:r>
        <w:rPr>
          <w:spacing w:val="-9"/>
        </w:rPr>
        <w:t xml:space="preserve"> </w:t>
      </w:r>
      <w:r>
        <w:t>the</w:t>
      </w:r>
      <w:r>
        <w:rPr>
          <w:spacing w:val="-9"/>
        </w:rPr>
        <w:t xml:space="preserve"> </w:t>
      </w:r>
      <w:r>
        <w:t>links</w:t>
      </w:r>
      <w:r>
        <w:rPr>
          <w:spacing w:val="-8"/>
        </w:rPr>
        <w:t xml:space="preserve"> </w:t>
      </w:r>
      <w:r>
        <w:t>which</w:t>
      </w:r>
      <w:r>
        <w:rPr>
          <w:spacing w:val="-9"/>
        </w:rPr>
        <w:t xml:space="preserve"> </w:t>
      </w:r>
      <w:r>
        <w:t>it</w:t>
      </w:r>
      <w:r>
        <w:rPr>
          <w:spacing w:val="-8"/>
        </w:rPr>
        <w:t xml:space="preserve"> </w:t>
      </w:r>
      <w:r>
        <w:t>has</w:t>
      </w:r>
      <w:r>
        <w:rPr>
          <w:spacing w:val="-10"/>
        </w:rPr>
        <w:t xml:space="preserve"> </w:t>
      </w:r>
      <w:r>
        <w:t>with them. It must, in that case, prove to the CARICOM Secretariat that it will have at its disposal the resources necessary for the performance of the contract, for example by producing an undertaking on the part of those entities to place those resources at its disposal. Such entities, for instance, the parent company of the consultant, must respect the same rules of eligibility, as the</w:t>
      </w:r>
      <w:r>
        <w:rPr>
          <w:spacing w:val="-4"/>
        </w:rPr>
        <w:t xml:space="preserve"> </w:t>
      </w:r>
      <w:r>
        <w:t>consultant.</w:t>
      </w:r>
    </w:p>
    <w:p w14:paraId="420513CD" w14:textId="77777777" w:rsidR="008074CE" w:rsidRDefault="00D2395D">
      <w:pPr>
        <w:pStyle w:val="BodyText"/>
        <w:spacing w:before="119" w:line="276" w:lineRule="auto"/>
        <w:ind w:right="114"/>
      </w:pPr>
      <w:r>
        <w:t>If more than 6 eligible consultants meet the above selection criteria, the relative strengths and weaknesses of the EOIs of these consultants must be re-</w:t>
      </w:r>
      <w:r>
        <w:lastRenderedPageBreak/>
        <w:t>examined to identify the six best consultants. The only factors which will be taken into consideration during this re-examination are:</w:t>
      </w:r>
    </w:p>
    <w:p w14:paraId="57D571E5" w14:textId="77777777" w:rsidR="008074CE" w:rsidRDefault="00D2395D">
      <w:pPr>
        <w:pStyle w:val="ListParagraph"/>
        <w:numPr>
          <w:ilvl w:val="0"/>
          <w:numId w:val="3"/>
        </w:numPr>
        <w:tabs>
          <w:tab w:val="left" w:pos="1581"/>
        </w:tabs>
        <w:spacing w:before="121"/>
        <w:jc w:val="both"/>
        <w:rPr>
          <w:sz w:val="24"/>
        </w:rPr>
      </w:pPr>
      <w:r>
        <w:rPr>
          <w:sz w:val="24"/>
        </w:rPr>
        <w:t>the highest number of projects in criterion 3</w:t>
      </w:r>
      <w:r>
        <w:rPr>
          <w:spacing w:val="-3"/>
          <w:sz w:val="24"/>
        </w:rPr>
        <w:t xml:space="preserve"> </w:t>
      </w:r>
      <w:r>
        <w:rPr>
          <w:sz w:val="24"/>
        </w:rPr>
        <w:t>(i)</w:t>
      </w:r>
    </w:p>
    <w:p w14:paraId="327F308A" w14:textId="77777777" w:rsidR="008074CE" w:rsidRDefault="00D2395D">
      <w:pPr>
        <w:pStyle w:val="ListParagraph"/>
        <w:numPr>
          <w:ilvl w:val="0"/>
          <w:numId w:val="3"/>
        </w:numPr>
        <w:tabs>
          <w:tab w:val="left" w:pos="1581"/>
        </w:tabs>
        <w:spacing w:before="164"/>
        <w:jc w:val="both"/>
        <w:rPr>
          <w:sz w:val="24"/>
        </w:rPr>
      </w:pPr>
      <w:r>
        <w:rPr>
          <w:sz w:val="24"/>
        </w:rPr>
        <w:t>the project with the highest value in criterion 3</w:t>
      </w:r>
      <w:r>
        <w:rPr>
          <w:spacing w:val="-1"/>
          <w:sz w:val="24"/>
        </w:rPr>
        <w:t xml:space="preserve"> </w:t>
      </w:r>
      <w:r>
        <w:rPr>
          <w:sz w:val="24"/>
        </w:rPr>
        <w:t>(i)</w:t>
      </w:r>
    </w:p>
    <w:p w14:paraId="5475E982" w14:textId="77777777" w:rsidR="008074CE" w:rsidRDefault="00D2395D">
      <w:pPr>
        <w:pStyle w:val="ListParagraph"/>
        <w:numPr>
          <w:ilvl w:val="0"/>
          <w:numId w:val="3"/>
        </w:numPr>
        <w:tabs>
          <w:tab w:val="left" w:pos="1581"/>
        </w:tabs>
        <w:spacing w:before="165"/>
        <w:jc w:val="both"/>
        <w:rPr>
          <w:sz w:val="24"/>
        </w:rPr>
      </w:pPr>
      <w:r>
        <w:rPr>
          <w:sz w:val="24"/>
        </w:rPr>
        <w:t>Preference will be given to experience in the Caribbean</w:t>
      </w:r>
      <w:r>
        <w:rPr>
          <w:spacing w:val="-4"/>
          <w:sz w:val="24"/>
        </w:rPr>
        <w:t xml:space="preserve"> </w:t>
      </w:r>
      <w:r>
        <w:rPr>
          <w:sz w:val="24"/>
        </w:rPr>
        <w:t>region</w:t>
      </w:r>
    </w:p>
    <w:p w14:paraId="4A8C1617" w14:textId="77777777" w:rsidR="008074CE" w:rsidRDefault="00D2395D">
      <w:pPr>
        <w:pStyle w:val="Heading1"/>
        <w:numPr>
          <w:ilvl w:val="0"/>
          <w:numId w:val="5"/>
        </w:numPr>
        <w:tabs>
          <w:tab w:val="left" w:pos="860"/>
          <w:tab w:val="left" w:pos="861"/>
        </w:tabs>
        <w:ind w:hanging="720"/>
      </w:pPr>
      <w:r>
        <w:t>Award</w:t>
      </w:r>
      <w:r>
        <w:rPr>
          <w:spacing w:val="-2"/>
        </w:rPr>
        <w:t xml:space="preserve"> </w:t>
      </w:r>
      <w:r>
        <w:t>criteria</w:t>
      </w:r>
    </w:p>
    <w:p w14:paraId="7B383F7A" w14:textId="77777777" w:rsidR="008074CE" w:rsidRDefault="00D2395D">
      <w:pPr>
        <w:pStyle w:val="BodyText"/>
      </w:pPr>
      <w:r>
        <w:t>Best value for money.</w:t>
      </w:r>
    </w:p>
    <w:p w14:paraId="37E82455" w14:textId="77777777" w:rsidR="008074CE" w:rsidRDefault="008074CE">
      <w:pPr>
        <w:pStyle w:val="BodyText"/>
        <w:spacing w:before="0"/>
        <w:ind w:left="0"/>
        <w:jc w:val="left"/>
      </w:pPr>
    </w:p>
    <w:p w14:paraId="5FC691D7" w14:textId="77777777" w:rsidR="008074CE" w:rsidRDefault="008074CE">
      <w:pPr>
        <w:pStyle w:val="BodyText"/>
        <w:spacing w:before="11"/>
        <w:ind w:left="0"/>
        <w:jc w:val="left"/>
        <w:rPr>
          <w:sz w:val="26"/>
        </w:rPr>
      </w:pPr>
    </w:p>
    <w:p w14:paraId="5FD5D173" w14:textId="77777777" w:rsidR="008074CE" w:rsidRDefault="00D2395D">
      <w:pPr>
        <w:pStyle w:val="Heading1"/>
        <w:spacing w:before="0"/>
        <w:ind w:left="2156" w:firstLine="0"/>
      </w:pPr>
      <w:r>
        <w:t>SUBMISSION OF EXPRESSIONS OF INTEREST (EOIs)</w:t>
      </w:r>
    </w:p>
    <w:p w14:paraId="28D11BA5" w14:textId="77777777" w:rsidR="008074CE" w:rsidRDefault="00D2395D">
      <w:pPr>
        <w:pStyle w:val="ListParagraph"/>
        <w:numPr>
          <w:ilvl w:val="0"/>
          <w:numId w:val="5"/>
        </w:numPr>
        <w:tabs>
          <w:tab w:val="left" w:pos="860"/>
          <w:tab w:val="left" w:pos="861"/>
        </w:tabs>
        <w:spacing w:before="166"/>
        <w:ind w:hanging="720"/>
        <w:rPr>
          <w:b/>
          <w:sz w:val="24"/>
        </w:rPr>
      </w:pPr>
      <w:r>
        <w:rPr>
          <w:b/>
          <w:sz w:val="24"/>
        </w:rPr>
        <w:t>Deadline for receipt of</w:t>
      </w:r>
      <w:r>
        <w:rPr>
          <w:b/>
          <w:spacing w:val="-1"/>
          <w:sz w:val="24"/>
        </w:rPr>
        <w:t xml:space="preserve"> </w:t>
      </w:r>
      <w:r>
        <w:rPr>
          <w:b/>
          <w:sz w:val="24"/>
        </w:rPr>
        <w:t>EOIs</w:t>
      </w:r>
    </w:p>
    <w:p w14:paraId="791E4DDF" w14:textId="4B1311A2" w:rsidR="008074CE" w:rsidRDefault="00230694">
      <w:pPr>
        <w:pStyle w:val="BodyText"/>
        <w:spacing w:before="160"/>
      </w:pPr>
      <w:r>
        <w:t>10 November</w:t>
      </w:r>
      <w:r w:rsidR="00D2395D" w:rsidRPr="00175DC8">
        <w:t xml:space="preserve"> 2021 at 16</w:t>
      </w:r>
      <w:r w:rsidR="00175DC8" w:rsidRPr="00175DC8">
        <w:t>:</w:t>
      </w:r>
      <w:r w:rsidR="00D2395D" w:rsidRPr="00175DC8">
        <w:t>30hrs (Guyana)</w:t>
      </w:r>
    </w:p>
    <w:p w14:paraId="4A185C7C" w14:textId="77777777" w:rsidR="008074CE" w:rsidRDefault="00D2395D">
      <w:pPr>
        <w:pStyle w:val="BodyText"/>
        <w:spacing w:before="41"/>
        <w:jc w:val="left"/>
      </w:pPr>
      <w:r>
        <w:t>Any EOI received after this deadline will not be considered.</w:t>
      </w:r>
    </w:p>
    <w:p w14:paraId="23A0E0CF" w14:textId="77777777" w:rsidR="008074CE" w:rsidRDefault="00D2395D">
      <w:pPr>
        <w:pStyle w:val="Heading1"/>
        <w:numPr>
          <w:ilvl w:val="0"/>
          <w:numId w:val="5"/>
        </w:numPr>
        <w:tabs>
          <w:tab w:val="left" w:pos="860"/>
          <w:tab w:val="left" w:pos="861"/>
        </w:tabs>
        <w:ind w:hanging="720"/>
      </w:pPr>
      <w:r>
        <w:t>EOI format and details to be</w:t>
      </w:r>
      <w:r>
        <w:rPr>
          <w:spacing w:val="-1"/>
        </w:rPr>
        <w:t xml:space="preserve"> </w:t>
      </w:r>
      <w:r>
        <w:t>provided</w:t>
      </w:r>
    </w:p>
    <w:p w14:paraId="6DDD1DEB" w14:textId="77777777" w:rsidR="008074CE" w:rsidRDefault="00D2395D">
      <w:pPr>
        <w:spacing w:before="166" w:line="276" w:lineRule="auto"/>
        <w:ind w:left="860"/>
        <w:rPr>
          <w:b/>
        </w:rPr>
      </w:pPr>
      <w:r w:rsidRPr="00547B7A">
        <w:rPr>
          <w:sz w:val="24"/>
        </w:rPr>
        <w:t xml:space="preserve">EOIs </w:t>
      </w:r>
      <w:r w:rsidRPr="00547B7A">
        <w:rPr>
          <w:sz w:val="24"/>
          <w:u w:val="single"/>
        </w:rPr>
        <w:t>must</w:t>
      </w:r>
      <w:r w:rsidRPr="00547B7A">
        <w:rPr>
          <w:sz w:val="24"/>
        </w:rPr>
        <w:t xml:space="preserve"> be submitted using the format of a standard template, which is </w:t>
      </w:r>
      <w:r>
        <w:rPr>
          <w:sz w:val="24"/>
        </w:rPr>
        <w:t xml:space="preserve">available at the following Internet address: </w:t>
      </w:r>
      <w:hyperlink r:id="rId21">
        <w:r>
          <w:rPr>
            <w:b/>
            <w:color w:val="0000FF"/>
            <w:u w:val="single" w:color="0000FF"/>
          </w:rPr>
          <w:t>https://caricom.org/procurement-notices/</w:t>
        </w:r>
      </w:hyperlink>
    </w:p>
    <w:p w14:paraId="56D1AD77" w14:textId="77777777" w:rsidR="008074CE" w:rsidRDefault="00D2395D">
      <w:pPr>
        <w:pStyle w:val="BodyText"/>
        <w:spacing w:before="120" w:line="276" w:lineRule="auto"/>
        <w:ind w:right="1"/>
        <w:jc w:val="left"/>
      </w:pPr>
      <w:r>
        <w:rPr>
          <w:sz w:val="22"/>
        </w:rPr>
        <w:t>A</w:t>
      </w:r>
      <w:r>
        <w:t>ny additional documentation (brochure, letter, etc.) sent with an EOI will not be taken into consideration.</w:t>
      </w:r>
    </w:p>
    <w:p w14:paraId="44F89A0D" w14:textId="77777777" w:rsidR="008074CE" w:rsidRDefault="00D2395D">
      <w:pPr>
        <w:pStyle w:val="Heading1"/>
        <w:numPr>
          <w:ilvl w:val="0"/>
          <w:numId w:val="5"/>
        </w:numPr>
        <w:tabs>
          <w:tab w:val="left" w:pos="860"/>
          <w:tab w:val="left" w:pos="861"/>
        </w:tabs>
        <w:spacing w:before="118"/>
        <w:ind w:hanging="720"/>
      </w:pPr>
      <w:r>
        <w:t>How EOIs may be</w:t>
      </w:r>
      <w:r>
        <w:rPr>
          <w:spacing w:val="-2"/>
        </w:rPr>
        <w:t xml:space="preserve"> </w:t>
      </w:r>
      <w:r>
        <w:t>submitted</w:t>
      </w:r>
    </w:p>
    <w:p w14:paraId="5CAC220E" w14:textId="5F26C813" w:rsidR="008074CE" w:rsidRDefault="00D2395D" w:rsidP="00175DC8">
      <w:pPr>
        <w:pStyle w:val="BodyText"/>
        <w:spacing w:before="166" w:line="276" w:lineRule="auto"/>
        <w:jc w:val="left"/>
      </w:pPr>
      <w:r w:rsidRPr="00175DC8">
        <w:lastRenderedPageBreak/>
        <w:t>EOIs must be submitted in English exclusively</w:t>
      </w:r>
      <w:r w:rsidR="00175DC8" w:rsidRPr="00175DC8">
        <w:t xml:space="preserve"> </w:t>
      </w:r>
      <w:r w:rsidRPr="00175DC8">
        <w:t>via</w:t>
      </w:r>
      <w:r>
        <w:t xml:space="preserve"> email in a password protected pdf file</w:t>
      </w:r>
      <w:r>
        <w:rPr>
          <w:spacing w:val="-10"/>
        </w:rPr>
        <w:t xml:space="preserve"> </w:t>
      </w:r>
      <w:r>
        <w:t>to</w:t>
      </w:r>
      <w:r w:rsidR="00175DC8">
        <w:t xml:space="preserve"> </w:t>
      </w:r>
      <w:hyperlink r:id="rId22">
        <w:r>
          <w:rPr>
            <w:color w:val="0000FF"/>
            <w:u w:val="single" w:color="0000FF"/>
          </w:rPr>
          <w:t>procurement.tenders@caricom.org</w:t>
        </w:r>
      </w:hyperlink>
    </w:p>
    <w:p w14:paraId="6049150F" w14:textId="67F7E5AB" w:rsidR="008074CE" w:rsidRDefault="00D2395D">
      <w:pPr>
        <w:pStyle w:val="Heading1"/>
        <w:spacing w:before="120"/>
        <w:ind w:firstLine="0"/>
      </w:pPr>
      <w:r>
        <w:t>EOIs submitted by any other means will not be considered.</w:t>
      </w:r>
    </w:p>
    <w:p w14:paraId="2C32B899" w14:textId="77777777" w:rsidR="00175DC8" w:rsidRDefault="00175DC8">
      <w:pPr>
        <w:pStyle w:val="Heading1"/>
        <w:spacing w:before="120"/>
        <w:ind w:firstLine="0"/>
      </w:pPr>
    </w:p>
    <w:p w14:paraId="6EB9BFAE" w14:textId="77777777" w:rsidR="008074CE" w:rsidRDefault="00D2395D">
      <w:pPr>
        <w:pStyle w:val="ListParagraph"/>
        <w:numPr>
          <w:ilvl w:val="0"/>
          <w:numId w:val="5"/>
        </w:numPr>
        <w:tabs>
          <w:tab w:val="left" w:pos="860"/>
          <w:tab w:val="left" w:pos="861"/>
        </w:tabs>
        <w:ind w:hanging="720"/>
        <w:rPr>
          <w:b/>
          <w:sz w:val="24"/>
        </w:rPr>
      </w:pPr>
      <w:r>
        <w:rPr>
          <w:b/>
          <w:sz w:val="24"/>
        </w:rPr>
        <w:t>Alteration or withdrawal of</w:t>
      </w:r>
      <w:r>
        <w:rPr>
          <w:b/>
          <w:spacing w:val="-2"/>
          <w:sz w:val="24"/>
        </w:rPr>
        <w:t xml:space="preserve"> </w:t>
      </w:r>
      <w:r>
        <w:rPr>
          <w:b/>
          <w:sz w:val="24"/>
        </w:rPr>
        <w:t>EOIs</w:t>
      </w:r>
    </w:p>
    <w:p w14:paraId="66FB713E" w14:textId="77777777" w:rsidR="008074CE" w:rsidRDefault="00D2395D">
      <w:pPr>
        <w:pStyle w:val="BodyText"/>
        <w:spacing w:before="165" w:line="276" w:lineRule="auto"/>
        <w:ind w:right="124"/>
      </w:pPr>
      <w:r>
        <w:t>Consultants may alter or withdraw their EOI by written notification prior to the deadline for submission of EOIs. No EOI may be altered after this deadline.</w:t>
      </w:r>
    </w:p>
    <w:p w14:paraId="57343B40" w14:textId="77777777" w:rsidR="008074CE" w:rsidRDefault="00D2395D">
      <w:pPr>
        <w:pStyle w:val="BodyText"/>
        <w:spacing w:before="121" w:line="276" w:lineRule="auto"/>
        <w:ind w:right="121"/>
      </w:pPr>
      <w:r>
        <w:t>Any such notification of alteration or withdrawal shall be prepared and submitted in accordance with Item 23. The outer envelope (and the relevant inner envelope if used) must be marked 'Alteration' or 'Withdrawal' as appropriate.</w:t>
      </w:r>
    </w:p>
    <w:p w14:paraId="57F29176" w14:textId="77777777" w:rsidR="008074CE" w:rsidRDefault="00D2395D">
      <w:pPr>
        <w:pStyle w:val="Heading1"/>
        <w:numPr>
          <w:ilvl w:val="0"/>
          <w:numId w:val="5"/>
        </w:numPr>
        <w:tabs>
          <w:tab w:val="left" w:pos="860"/>
          <w:tab w:val="left" w:pos="861"/>
        </w:tabs>
        <w:spacing w:before="41"/>
        <w:ind w:hanging="720"/>
      </w:pPr>
      <w:r>
        <w:t>Operational</w:t>
      </w:r>
      <w:r>
        <w:rPr>
          <w:spacing w:val="-2"/>
        </w:rPr>
        <w:t xml:space="preserve"> </w:t>
      </w:r>
      <w:r>
        <w:t>language</w:t>
      </w:r>
    </w:p>
    <w:p w14:paraId="0FC3352F" w14:textId="77777777" w:rsidR="008074CE" w:rsidRDefault="00D2395D">
      <w:pPr>
        <w:pStyle w:val="BodyText"/>
        <w:jc w:val="left"/>
      </w:pPr>
      <w:r>
        <w:t>All written communications for this tender procedure and contract must be in English.</w:t>
      </w:r>
    </w:p>
    <w:p w14:paraId="4EDC1355" w14:textId="77777777" w:rsidR="008074CE" w:rsidRDefault="00D2395D">
      <w:pPr>
        <w:pStyle w:val="Heading1"/>
        <w:numPr>
          <w:ilvl w:val="0"/>
          <w:numId w:val="5"/>
        </w:numPr>
        <w:tabs>
          <w:tab w:val="left" w:pos="860"/>
          <w:tab w:val="left" w:pos="861"/>
        </w:tabs>
        <w:spacing w:before="166"/>
        <w:ind w:hanging="720"/>
      </w:pPr>
      <w:r>
        <w:t>Data Protection and</w:t>
      </w:r>
      <w:r>
        <w:rPr>
          <w:spacing w:val="-16"/>
        </w:rPr>
        <w:t xml:space="preserve"> </w:t>
      </w:r>
      <w:r>
        <w:t>Privacy</w:t>
      </w:r>
    </w:p>
    <w:p w14:paraId="6BDE73C0" w14:textId="77777777" w:rsidR="008074CE" w:rsidRDefault="00D2395D">
      <w:pPr>
        <w:pStyle w:val="BodyText"/>
        <w:spacing w:line="276" w:lineRule="auto"/>
        <w:ind w:right="112"/>
      </w:pPr>
      <w:r>
        <w:t xml:space="preserve">Any personal data requested is done on the authority of the CARICOM Secretariat, who for the purposes of this EOI is the contracting authority. </w:t>
      </w:r>
      <w:r>
        <w:rPr>
          <w:b/>
        </w:rPr>
        <w:t>I</w:t>
      </w:r>
      <w:r>
        <w:t>f processing your reply to the EOI involves transfer of personal data (such as names, contact details and CVs)</w:t>
      </w:r>
      <w:bookmarkStart w:id="0" w:name="_GoBack"/>
      <w:bookmarkEnd w:id="0"/>
      <w:r>
        <w:t xml:space="preserve"> to the Secretariat, they will be processed solely for the purposes of the monitoring of the procurement procedure and of the implementation of the contract by the Secretariat and to comply with its obligations under its Data Protection and Privacy Rules. The intended recipients of any </w:t>
      </w:r>
      <w:r>
        <w:lastRenderedPageBreak/>
        <w:t>such data shall be staff of the Secretariat involved in the procurement procedure and contract implementation. Any personal data</w:t>
      </w:r>
      <w:r>
        <w:rPr>
          <w:spacing w:val="-13"/>
        </w:rPr>
        <w:t xml:space="preserve"> </w:t>
      </w:r>
      <w:r>
        <w:t>that</w:t>
      </w:r>
      <w:r>
        <w:rPr>
          <w:spacing w:val="-10"/>
        </w:rPr>
        <w:t xml:space="preserve"> </w:t>
      </w:r>
      <w:r>
        <w:t>is</w:t>
      </w:r>
      <w:r>
        <w:rPr>
          <w:spacing w:val="-11"/>
        </w:rPr>
        <w:t xml:space="preserve"> </w:t>
      </w:r>
      <w:r>
        <w:t>required</w:t>
      </w:r>
      <w:r>
        <w:rPr>
          <w:spacing w:val="-10"/>
        </w:rPr>
        <w:t xml:space="preserve"> </w:t>
      </w:r>
      <w:r>
        <w:t>under</w:t>
      </w:r>
      <w:r>
        <w:rPr>
          <w:spacing w:val="-11"/>
        </w:rPr>
        <w:t xml:space="preserve"> </w:t>
      </w:r>
      <w:r>
        <w:t>this</w:t>
      </w:r>
      <w:r>
        <w:rPr>
          <w:spacing w:val="-8"/>
        </w:rPr>
        <w:t xml:space="preserve"> </w:t>
      </w:r>
      <w:r>
        <w:t>EOI</w:t>
      </w:r>
      <w:r>
        <w:rPr>
          <w:spacing w:val="-12"/>
        </w:rPr>
        <w:t xml:space="preserve"> </w:t>
      </w:r>
      <w:r>
        <w:t>is</w:t>
      </w:r>
      <w:r>
        <w:rPr>
          <w:spacing w:val="-11"/>
        </w:rPr>
        <w:t xml:space="preserve"> </w:t>
      </w:r>
      <w:r>
        <w:t>compulsory</w:t>
      </w:r>
      <w:r>
        <w:rPr>
          <w:spacing w:val="-14"/>
        </w:rPr>
        <w:t xml:space="preserve"> </w:t>
      </w:r>
      <w:r>
        <w:t>and</w:t>
      </w:r>
      <w:r>
        <w:rPr>
          <w:spacing w:val="-10"/>
        </w:rPr>
        <w:t xml:space="preserve"> </w:t>
      </w:r>
      <w:r>
        <w:t>any</w:t>
      </w:r>
      <w:r>
        <w:rPr>
          <w:spacing w:val="-12"/>
        </w:rPr>
        <w:t xml:space="preserve"> </w:t>
      </w:r>
      <w:r>
        <w:t>failure</w:t>
      </w:r>
      <w:r>
        <w:rPr>
          <w:spacing w:val="-10"/>
        </w:rPr>
        <w:t xml:space="preserve"> </w:t>
      </w:r>
      <w:r>
        <w:t>to</w:t>
      </w:r>
      <w:r>
        <w:rPr>
          <w:spacing w:val="-13"/>
        </w:rPr>
        <w:t xml:space="preserve"> </w:t>
      </w:r>
      <w:r>
        <w:t>provide</w:t>
      </w:r>
      <w:r>
        <w:rPr>
          <w:spacing w:val="-10"/>
        </w:rPr>
        <w:t xml:space="preserve"> </w:t>
      </w:r>
      <w:r>
        <w:t>same</w:t>
      </w:r>
      <w:r>
        <w:rPr>
          <w:spacing w:val="-11"/>
        </w:rPr>
        <w:t xml:space="preserve"> </w:t>
      </w:r>
      <w:r>
        <w:t xml:space="preserve">may lead to rejection of the EOI. Any person whose personal data is under the control of the Secretariat pursuant to this EOI shall have the right to access, modify, correct or delete its data in accordance with the Secretariat’s Data Protection and Privacy Rules available at </w:t>
      </w:r>
      <w:hyperlink r:id="rId23">
        <w:r>
          <w:rPr>
            <w:color w:val="0000FF"/>
            <w:u w:val="single" w:color="0000FF"/>
          </w:rPr>
          <w:t>https://caricom.org/wp-content/uploads/CCS-Data-Protection-and-</w:t>
        </w:r>
      </w:hyperlink>
      <w:r>
        <w:rPr>
          <w:color w:val="0000FF"/>
        </w:rPr>
        <w:t xml:space="preserve"> </w:t>
      </w:r>
      <w:hyperlink r:id="rId24">
        <w:r>
          <w:rPr>
            <w:color w:val="0000FF"/>
            <w:u w:val="single" w:color="0000FF"/>
          </w:rPr>
          <w:t>Privacy-Rules-GC.pdf</w:t>
        </w:r>
      </w:hyperlink>
      <w:r>
        <w:t>. For the part of any personal data transferred by to the Secretariat pursuant to this tender, the controller for the processing of personal data carried out within the Secretariat is:</w:t>
      </w:r>
      <w:r>
        <w:rPr>
          <w:spacing w:val="-2"/>
        </w:rPr>
        <w:t xml:space="preserve"> </w:t>
      </w:r>
      <w:r>
        <w:t>-</w:t>
      </w:r>
    </w:p>
    <w:p w14:paraId="500B7EB7" w14:textId="77777777" w:rsidR="008074CE" w:rsidRDefault="00D2395D">
      <w:pPr>
        <w:pStyle w:val="Heading1"/>
        <w:spacing w:before="120" w:line="276" w:lineRule="auto"/>
        <w:ind w:left="2826" w:right="2789" w:firstLine="907"/>
      </w:pPr>
      <w:r>
        <w:t>Mr. Chester James Programme Manager – Procurement Caribbean Community (CARICOM)</w:t>
      </w:r>
    </w:p>
    <w:p w14:paraId="640916F5" w14:textId="77777777" w:rsidR="008074CE" w:rsidRDefault="00D2395D">
      <w:pPr>
        <w:spacing w:line="278" w:lineRule="auto"/>
        <w:ind w:left="3097" w:right="3076"/>
        <w:jc w:val="center"/>
        <w:rPr>
          <w:b/>
          <w:sz w:val="24"/>
        </w:rPr>
      </w:pPr>
      <w:r>
        <w:rPr>
          <w:b/>
          <w:sz w:val="24"/>
        </w:rPr>
        <w:t>Turkeyen, Greater Georgetown Guyana</w:t>
      </w:r>
    </w:p>
    <w:p w14:paraId="4BC2A519" w14:textId="77777777" w:rsidR="008074CE" w:rsidRDefault="00D2395D">
      <w:pPr>
        <w:spacing w:line="288" w:lineRule="exact"/>
        <w:ind w:left="754" w:right="733"/>
        <w:jc w:val="center"/>
        <w:rPr>
          <w:b/>
          <w:sz w:val="24"/>
        </w:rPr>
      </w:pPr>
      <w:r>
        <w:rPr>
          <w:b/>
          <w:sz w:val="24"/>
        </w:rPr>
        <w:t>Tel: + (592) 222 – 0104</w:t>
      </w:r>
    </w:p>
    <w:p w14:paraId="05447FBC" w14:textId="77777777" w:rsidR="008074CE" w:rsidRDefault="008074CE">
      <w:pPr>
        <w:pStyle w:val="BodyText"/>
        <w:spacing w:before="4"/>
        <w:ind w:left="0"/>
        <w:jc w:val="left"/>
        <w:rPr>
          <w:b/>
          <w:sz w:val="9"/>
        </w:rPr>
      </w:pPr>
    </w:p>
    <w:p w14:paraId="2FE505FF" w14:textId="77777777" w:rsidR="008074CE" w:rsidRDefault="00D2395D">
      <w:pPr>
        <w:pStyle w:val="ListParagraph"/>
        <w:numPr>
          <w:ilvl w:val="0"/>
          <w:numId w:val="5"/>
        </w:numPr>
        <w:tabs>
          <w:tab w:val="left" w:pos="706"/>
          <w:tab w:val="left" w:pos="707"/>
        </w:tabs>
        <w:spacing w:before="52"/>
        <w:ind w:left="706" w:hanging="566"/>
        <w:rPr>
          <w:b/>
          <w:sz w:val="24"/>
        </w:rPr>
      </w:pPr>
      <w:r>
        <w:rPr>
          <w:b/>
          <w:sz w:val="24"/>
        </w:rPr>
        <w:t>Additional</w:t>
      </w:r>
      <w:r>
        <w:rPr>
          <w:b/>
          <w:spacing w:val="-2"/>
          <w:sz w:val="24"/>
        </w:rPr>
        <w:t xml:space="preserve"> </w:t>
      </w:r>
      <w:r>
        <w:rPr>
          <w:b/>
          <w:sz w:val="24"/>
        </w:rPr>
        <w:t>information</w:t>
      </w:r>
    </w:p>
    <w:p w14:paraId="0023D20B" w14:textId="2DCC9201" w:rsidR="008074CE" w:rsidRDefault="00D2395D">
      <w:pPr>
        <w:pStyle w:val="BodyText"/>
        <w:ind w:left="706"/>
        <w:jc w:val="left"/>
      </w:pPr>
      <w:r>
        <w:t>The opening hours of the CARICOM Secretariat are 08</w:t>
      </w:r>
      <w:r w:rsidR="00175DC8">
        <w:t>:</w:t>
      </w:r>
      <w:r>
        <w:t>30 hrs to 16</w:t>
      </w:r>
      <w:r w:rsidR="00175DC8">
        <w:t>:</w:t>
      </w:r>
      <w:r>
        <w:t>30 hrs</w:t>
      </w:r>
      <w:r w:rsidR="00175DC8">
        <w:t xml:space="preserve"> Monday to Friday</w:t>
      </w:r>
      <w:r>
        <w:t>.</w:t>
      </w:r>
    </w:p>
    <w:sectPr w:rsidR="008074CE">
      <w:headerReference w:type="default" r:id="rId25"/>
      <w:footerReference w:type="default" r:id="rId26"/>
      <w:pgSz w:w="11910" w:h="16840"/>
      <w:pgMar w:top="1380" w:right="1320" w:bottom="280" w:left="13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47A5E5" w14:textId="77777777" w:rsidR="00F73C87" w:rsidRDefault="00F73C87" w:rsidP="00953463">
      <w:r>
        <w:separator/>
      </w:r>
    </w:p>
  </w:endnote>
  <w:endnote w:type="continuationSeparator" w:id="0">
    <w:p w14:paraId="2A80AD12" w14:textId="77777777" w:rsidR="00F73C87" w:rsidRDefault="00F73C87" w:rsidP="009534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0946467"/>
      <w:docPartObj>
        <w:docPartGallery w:val="Page Numbers (Bottom of Page)"/>
        <w:docPartUnique/>
      </w:docPartObj>
    </w:sdtPr>
    <w:sdtEndPr>
      <w:rPr>
        <w:noProof/>
      </w:rPr>
    </w:sdtEndPr>
    <w:sdtContent>
      <w:p w14:paraId="2B0FD128" w14:textId="62119663" w:rsidR="00953463" w:rsidRDefault="00953463">
        <w:pPr>
          <w:pStyle w:val="Footer"/>
          <w:jc w:val="right"/>
        </w:pPr>
        <w:r>
          <w:fldChar w:fldCharType="begin"/>
        </w:r>
        <w:r>
          <w:instrText xml:space="preserve"> PAGE   \* MERGEFORMAT </w:instrText>
        </w:r>
        <w:r>
          <w:fldChar w:fldCharType="separate"/>
        </w:r>
        <w:r w:rsidR="001C6B0E">
          <w:rPr>
            <w:noProof/>
          </w:rPr>
          <w:t>1</w:t>
        </w:r>
        <w:r>
          <w:rPr>
            <w:noProof/>
          </w:rPr>
          <w:fldChar w:fldCharType="end"/>
        </w:r>
      </w:p>
    </w:sdtContent>
  </w:sdt>
  <w:p w14:paraId="18D7A621" w14:textId="77777777" w:rsidR="00953463" w:rsidRDefault="009534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A6972F" w14:textId="77777777" w:rsidR="00F73C87" w:rsidRDefault="00F73C87" w:rsidP="00953463">
      <w:r>
        <w:separator/>
      </w:r>
    </w:p>
  </w:footnote>
  <w:footnote w:type="continuationSeparator" w:id="0">
    <w:p w14:paraId="393E890B" w14:textId="77777777" w:rsidR="00F73C87" w:rsidRDefault="00F73C87" w:rsidP="009534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46D167" w14:textId="43FC3996" w:rsidR="00962599" w:rsidRDefault="00962599">
    <w:pPr>
      <w:pStyle w:val="Header"/>
    </w:pPr>
    <w:r>
      <w:rPr>
        <w:noProof/>
        <w:lang w:val="en-US" w:eastAsia="en-US" w:bidi="ar-SA"/>
      </w:rPr>
      <w:drawing>
        <wp:inline distT="0" distB="0" distL="0" distR="0" wp14:anchorId="088BE88B" wp14:editId="0BF8BFE7">
          <wp:extent cx="923925" cy="1038225"/>
          <wp:effectExtent l="0" t="0" r="9525"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3925" cy="1038225"/>
                  </a:xfrm>
                  <a:prstGeom prst="rect">
                    <a:avLst/>
                  </a:prstGeom>
                  <a:noFill/>
                </pic:spPr>
              </pic:pic>
            </a:graphicData>
          </a:graphic>
        </wp:inline>
      </w:drawing>
    </w:r>
    <w:r>
      <w:t xml:space="preserve">                                                                   </w:t>
    </w:r>
    <w:r w:rsidR="003E26B4">
      <w:t xml:space="preserve">                                                     </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A51E59"/>
    <w:multiLevelType w:val="hybridMultilevel"/>
    <w:tmpl w:val="C2A003AE"/>
    <w:lvl w:ilvl="0" w:tplc="997E1A96">
      <w:start w:val="1"/>
      <w:numFmt w:val="lowerLetter"/>
      <w:lvlText w:val="%1."/>
      <w:lvlJc w:val="left"/>
      <w:pPr>
        <w:ind w:left="1580" w:hanging="720"/>
      </w:pPr>
      <w:rPr>
        <w:rFonts w:ascii="Calibri" w:eastAsia="Calibri" w:hAnsi="Calibri" w:cs="Calibri" w:hint="default"/>
        <w:spacing w:val="-3"/>
        <w:w w:val="100"/>
        <w:sz w:val="24"/>
        <w:szCs w:val="24"/>
        <w:lang w:val="en-TT" w:eastAsia="en-TT" w:bidi="en-TT"/>
      </w:rPr>
    </w:lvl>
    <w:lvl w:ilvl="1" w:tplc="6C3E278A">
      <w:numFmt w:val="bullet"/>
      <w:lvlText w:val="•"/>
      <w:lvlJc w:val="left"/>
      <w:pPr>
        <w:ind w:left="2350" w:hanging="720"/>
      </w:pPr>
      <w:rPr>
        <w:rFonts w:hint="default"/>
        <w:lang w:val="en-TT" w:eastAsia="en-TT" w:bidi="en-TT"/>
      </w:rPr>
    </w:lvl>
    <w:lvl w:ilvl="2" w:tplc="5BF08A42">
      <w:numFmt w:val="bullet"/>
      <w:lvlText w:val="•"/>
      <w:lvlJc w:val="left"/>
      <w:pPr>
        <w:ind w:left="3121" w:hanging="720"/>
      </w:pPr>
      <w:rPr>
        <w:rFonts w:hint="default"/>
        <w:lang w:val="en-TT" w:eastAsia="en-TT" w:bidi="en-TT"/>
      </w:rPr>
    </w:lvl>
    <w:lvl w:ilvl="3" w:tplc="B1F82BF8">
      <w:numFmt w:val="bullet"/>
      <w:lvlText w:val="•"/>
      <w:lvlJc w:val="left"/>
      <w:pPr>
        <w:ind w:left="3891" w:hanging="720"/>
      </w:pPr>
      <w:rPr>
        <w:rFonts w:hint="default"/>
        <w:lang w:val="en-TT" w:eastAsia="en-TT" w:bidi="en-TT"/>
      </w:rPr>
    </w:lvl>
    <w:lvl w:ilvl="4" w:tplc="38184BCA">
      <w:numFmt w:val="bullet"/>
      <w:lvlText w:val="•"/>
      <w:lvlJc w:val="left"/>
      <w:pPr>
        <w:ind w:left="4662" w:hanging="720"/>
      </w:pPr>
      <w:rPr>
        <w:rFonts w:hint="default"/>
        <w:lang w:val="en-TT" w:eastAsia="en-TT" w:bidi="en-TT"/>
      </w:rPr>
    </w:lvl>
    <w:lvl w:ilvl="5" w:tplc="D5E41EDE">
      <w:numFmt w:val="bullet"/>
      <w:lvlText w:val="•"/>
      <w:lvlJc w:val="left"/>
      <w:pPr>
        <w:ind w:left="5433" w:hanging="720"/>
      </w:pPr>
      <w:rPr>
        <w:rFonts w:hint="default"/>
        <w:lang w:val="en-TT" w:eastAsia="en-TT" w:bidi="en-TT"/>
      </w:rPr>
    </w:lvl>
    <w:lvl w:ilvl="6" w:tplc="859E6B98">
      <w:numFmt w:val="bullet"/>
      <w:lvlText w:val="•"/>
      <w:lvlJc w:val="left"/>
      <w:pPr>
        <w:ind w:left="6203" w:hanging="720"/>
      </w:pPr>
      <w:rPr>
        <w:rFonts w:hint="default"/>
        <w:lang w:val="en-TT" w:eastAsia="en-TT" w:bidi="en-TT"/>
      </w:rPr>
    </w:lvl>
    <w:lvl w:ilvl="7" w:tplc="217CEBA8">
      <w:numFmt w:val="bullet"/>
      <w:lvlText w:val="•"/>
      <w:lvlJc w:val="left"/>
      <w:pPr>
        <w:ind w:left="6974" w:hanging="720"/>
      </w:pPr>
      <w:rPr>
        <w:rFonts w:hint="default"/>
        <w:lang w:val="en-TT" w:eastAsia="en-TT" w:bidi="en-TT"/>
      </w:rPr>
    </w:lvl>
    <w:lvl w:ilvl="8" w:tplc="4E545732">
      <w:numFmt w:val="bullet"/>
      <w:lvlText w:val="•"/>
      <w:lvlJc w:val="left"/>
      <w:pPr>
        <w:ind w:left="7745" w:hanging="720"/>
      </w:pPr>
      <w:rPr>
        <w:rFonts w:hint="default"/>
        <w:lang w:val="en-TT" w:eastAsia="en-TT" w:bidi="en-TT"/>
      </w:rPr>
    </w:lvl>
  </w:abstractNum>
  <w:abstractNum w:abstractNumId="1" w15:restartNumberingAfterBreak="0">
    <w:nsid w:val="27EB0EE2"/>
    <w:multiLevelType w:val="hybridMultilevel"/>
    <w:tmpl w:val="40DCC532"/>
    <w:lvl w:ilvl="0" w:tplc="C7A4766E">
      <w:numFmt w:val="bullet"/>
      <w:lvlText w:val=""/>
      <w:lvlJc w:val="left"/>
      <w:pPr>
        <w:ind w:left="1580" w:hanging="360"/>
      </w:pPr>
      <w:rPr>
        <w:rFonts w:ascii="Symbol" w:eastAsia="Symbol" w:hAnsi="Symbol" w:cs="Symbol" w:hint="default"/>
        <w:w w:val="100"/>
        <w:sz w:val="24"/>
        <w:szCs w:val="24"/>
        <w:lang w:val="en-TT" w:eastAsia="en-TT" w:bidi="en-TT"/>
      </w:rPr>
    </w:lvl>
    <w:lvl w:ilvl="1" w:tplc="D37E2D8A">
      <w:numFmt w:val="bullet"/>
      <w:lvlText w:val=""/>
      <w:lvlJc w:val="left"/>
      <w:pPr>
        <w:ind w:left="3057" w:hanging="360"/>
      </w:pPr>
      <w:rPr>
        <w:rFonts w:ascii="Symbol" w:eastAsia="Symbol" w:hAnsi="Symbol" w:cs="Symbol" w:hint="default"/>
        <w:w w:val="100"/>
        <w:sz w:val="24"/>
        <w:szCs w:val="24"/>
        <w:lang w:val="en-TT" w:eastAsia="en-TT" w:bidi="en-TT"/>
      </w:rPr>
    </w:lvl>
    <w:lvl w:ilvl="2" w:tplc="719E13DA">
      <w:numFmt w:val="bullet"/>
      <w:lvlText w:val="•"/>
      <w:lvlJc w:val="left"/>
      <w:pPr>
        <w:ind w:left="3751" w:hanging="360"/>
      </w:pPr>
      <w:rPr>
        <w:rFonts w:hint="default"/>
        <w:lang w:val="en-TT" w:eastAsia="en-TT" w:bidi="en-TT"/>
      </w:rPr>
    </w:lvl>
    <w:lvl w:ilvl="3" w:tplc="E684F01A">
      <w:numFmt w:val="bullet"/>
      <w:lvlText w:val="•"/>
      <w:lvlJc w:val="left"/>
      <w:pPr>
        <w:ind w:left="4443" w:hanging="360"/>
      </w:pPr>
      <w:rPr>
        <w:rFonts w:hint="default"/>
        <w:lang w:val="en-TT" w:eastAsia="en-TT" w:bidi="en-TT"/>
      </w:rPr>
    </w:lvl>
    <w:lvl w:ilvl="4" w:tplc="B2226868">
      <w:numFmt w:val="bullet"/>
      <w:lvlText w:val="•"/>
      <w:lvlJc w:val="left"/>
      <w:pPr>
        <w:ind w:left="5135" w:hanging="360"/>
      </w:pPr>
      <w:rPr>
        <w:rFonts w:hint="default"/>
        <w:lang w:val="en-TT" w:eastAsia="en-TT" w:bidi="en-TT"/>
      </w:rPr>
    </w:lvl>
    <w:lvl w:ilvl="5" w:tplc="D1449E26">
      <w:numFmt w:val="bullet"/>
      <w:lvlText w:val="•"/>
      <w:lvlJc w:val="left"/>
      <w:pPr>
        <w:ind w:left="5827" w:hanging="360"/>
      </w:pPr>
      <w:rPr>
        <w:rFonts w:hint="default"/>
        <w:lang w:val="en-TT" w:eastAsia="en-TT" w:bidi="en-TT"/>
      </w:rPr>
    </w:lvl>
    <w:lvl w:ilvl="6" w:tplc="8152A0C4">
      <w:numFmt w:val="bullet"/>
      <w:lvlText w:val="•"/>
      <w:lvlJc w:val="left"/>
      <w:pPr>
        <w:ind w:left="6519" w:hanging="360"/>
      </w:pPr>
      <w:rPr>
        <w:rFonts w:hint="default"/>
        <w:lang w:val="en-TT" w:eastAsia="en-TT" w:bidi="en-TT"/>
      </w:rPr>
    </w:lvl>
    <w:lvl w:ilvl="7" w:tplc="FD16CEE0">
      <w:numFmt w:val="bullet"/>
      <w:lvlText w:val="•"/>
      <w:lvlJc w:val="left"/>
      <w:pPr>
        <w:ind w:left="7210" w:hanging="360"/>
      </w:pPr>
      <w:rPr>
        <w:rFonts w:hint="default"/>
        <w:lang w:val="en-TT" w:eastAsia="en-TT" w:bidi="en-TT"/>
      </w:rPr>
    </w:lvl>
    <w:lvl w:ilvl="8" w:tplc="011268F8">
      <w:numFmt w:val="bullet"/>
      <w:lvlText w:val="•"/>
      <w:lvlJc w:val="left"/>
      <w:pPr>
        <w:ind w:left="7902" w:hanging="360"/>
      </w:pPr>
      <w:rPr>
        <w:rFonts w:hint="default"/>
        <w:lang w:val="en-TT" w:eastAsia="en-TT" w:bidi="en-TT"/>
      </w:rPr>
    </w:lvl>
  </w:abstractNum>
  <w:abstractNum w:abstractNumId="2" w15:restartNumberingAfterBreak="0">
    <w:nsid w:val="33ED46F1"/>
    <w:multiLevelType w:val="hybridMultilevel"/>
    <w:tmpl w:val="C200F860"/>
    <w:lvl w:ilvl="0" w:tplc="443E5A64">
      <w:numFmt w:val="bullet"/>
      <w:lvlText w:val=""/>
      <w:lvlJc w:val="left"/>
      <w:pPr>
        <w:ind w:left="2689" w:hanging="361"/>
      </w:pPr>
      <w:rPr>
        <w:rFonts w:ascii="Symbol" w:eastAsia="Symbol" w:hAnsi="Symbol" w:cs="Symbol" w:hint="default"/>
        <w:w w:val="100"/>
        <w:sz w:val="24"/>
        <w:szCs w:val="24"/>
        <w:lang w:val="en-TT" w:eastAsia="en-TT" w:bidi="en-TT"/>
      </w:rPr>
    </w:lvl>
    <w:lvl w:ilvl="1" w:tplc="4476E500">
      <w:numFmt w:val="bullet"/>
      <w:lvlText w:val="•"/>
      <w:lvlJc w:val="left"/>
      <w:pPr>
        <w:ind w:left="3340" w:hanging="361"/>
      </w:pPr>
      <w:rPr>
        <w:rFonts w:hint="default"/>
        <w:lang w:val="en-TT" w:eastAsia="en-TT" w:bidi="en-TT"/>
      </w:rPr>
    </w:lvl>
    <w:lvl w:ilvl="2" w:tplc="E14E0198">
      <w:numFmt w:val="bullet"/>
      <w:lvlText w:val="•"/>
      <w:lvlJc w:val="left"/>
      <w:pPr>
        <w:ind w:left="4001" w:hanging="361"/>
      </w:pPr>
      <w:rPr>
        <w:rFonts w:hint="default"/>
        <w:lang w:val="en-TT" w:eastAsia="en-TT" w:bidi="en-TT"/>
      </w:rPr>
    </w:lvl>
    <w:lvl w:ilvl="3" w:tplc="9B9AE1D8">
      <w:numFmt w:val="bullet"/>
      <w:lvlText w:val="•"/>
      <w:lvlJc w:val="left"/>
      <w:pPr>
        <w:ind w:left="4661" w:hanging="361"/>
      </w:pPr>
      <w:rPr>
        <w:rFonts w:hint="default"/>
        <w:lang w:val="en-TT" w:eastAsia="en-TT" w:bidi="en-TT"/>
      </w:rPr>
    </w:lvl>
    <w:lvl w:ilvl="4" w:tplc="C91CF4FC">
      <w:numFmt w:val="bullet"/>
      <w:lvlText w:val="•"/>
      <w:lvlJc w:val="left"/>
      <w:pPr>
        <w:ind w:left="5322" w:hanging="361"/>
      </w:pPr>
      <w:rPr>
        <w:rFonts w:hint="default"/>
        <w:lang w:val="en-TT" w:eastAsia="en-TT" w:bidi="en-TT"/>
      </w:rPr>
    </w:lvl>
    <w:lvl w:ilvl="5" w:tplc="22743444">
      <w:numFmt w:val="bullet"/>
      <w:lvlText w:val="•"/>
      <w:lvlJc w:val="left"/>
      <w:pPr>
        <w:ind w:left="5983" w:hanging="361"/>
      </w:pPr>
      <w:rPr>
        <w:rFonts w:hint="default"/>
        <w:lang w:val="en-TT" w:eastAsia="en-TT" w:bidi="en-TT"/>
      </w:rPr>
    </w:lvl>
    <w:lvl w:ilvl="6" w:tplc="9C0633A2">
      <w:numFmt w:val="bullet"/>
      <w:lvlText w:val="•"/>
      <w:lvlJc w:val="left"/>
      <w:pPr>
        <w:ind w:left="6643" w:hanging="361"/>
      </w:pPr>
      <w:rPr>
        <w:rFonts w:hint="default"/>
        <w:lang w:val="en-TT" w:eastAsia="en-TT" w:bidi="en-TT"/>
      </w:rPr>
    </w:lvl>
    <w:lvl w:ilvl="7" w:tplc="20C473AC">
      <w:numFmt w:val="bullet"/>
      <w:lvlText w:val="•"/>
      <w:lvlJc w:val="left"/>
      <w:pPr>
        <w:ind w:left="7304" w:hanging="361"/>
      </w:pPr>
      <w:rPr>
        <w:rFonts w:hint="default"/>
        <w:lang w:val="en-TT" w:eastAsia="en-TT" w:bidi="en-TT"/>
      </w:rPr>
    </w:lvl>
    <w:lvl w:ilvl="8" w:tplc="190E8FE0">
      <w:numFmt w:val="bullet"/>
      <w:lvlText w:val="•"/>
      <w:lvlJc w:val="left"/>
      <w:pPr>
        <w:ind w:left="7965" w:hanging="361"/>
      </w:pPr>
      <w:rPr>
        <w:rFonts w:hint="default"/>
        <w:lang w:val="en-TT" w:eastAsia="en-TT" w:bidi="en-TT"/>
      </w:rPr>
    </w:lvl>
  </w:abstractNum>
  <w:abstractNum w:abstractNumId="3" w15:restartNumberingAfterBreak="0">
    <w:nsid w:val="38AD1581"/>
    <w:multiLevelType w:val="hybridMultilevel"/>
    <w:tmpl w:val="5FDA94EC"/>
    <w:lvl w:ilvl="0" w:tplc="8EDAB328">
      <w:start w:val="1"/>
      <w:numFmt w:val="lowerRoman"/>
      <w:lvlText w:val="%1."/>
      <w:lvlJc w:val="left"/>
      <w:pPr>
        <w:ind w:left="2300" w:hanging="747"/>
      </w:pPr>
      <w:rPr>
        <w:rFonts w:ascii="Calibri" w:eastAsia="Calibri" w:hAnsi="Calibri" w:cs="Calibri" w:hint="default"/>
        <w:spacing w:val="-13"/>
        <w:w w:val="100"/>
        <w:sz w:val="24"/>
        <w:szCs w:val="24"/>
        <w:lang w:val="en-TT" w:eastAsia="en-TT" w:bidi="en-TT"/>
      </w:rPr>
    </w:lvl>
    <w:lvl w:ilvl="1" w:tplc="A9802E7E">
      <w:numFmt w:val="bullet"/>
      <w:lvlText w:val="•"/>
      <w:lvlJc w:val="left"/>
      <w:pPr>
        <w:ind w:left="2998" w:hanging="747"/>
      </w:pPr>
      <w:rPr>
        <w:rFonts w:hint="default"/>
        <w:lang w:val="en-TT" w:eastAsia="en-TT" w:bidi="en-TT"/>
      </w:rPr>
    </w:lvl>
    <w:lvl w:ilvl="2" w:tplc="1E202568">
      <w:numFmt w:val="bullet"/>
      <w:lvlText w:val="•"/>
      <w:lvlJc w:val="left"/>
      <w:pPr>
        <w:ind w:left="3697" w:hanging="747"/>
      </w:pPr>
      <w:rPr>
        <w:rFonts w:hint="default"/>
        <w:lang w:val="en-TT" w:eastAsia="en-TT" w:bidi="en-TT"/>
      </w:rPr>
    </w:lvl>
    <w:lvl w:ilvl="3" w:tplc="83F4867A">
      <w:numFmt w:val="bullet"/>
      <w:lvlText w:val="•"/>
      <w:lvlJc w:val="left"/>
      <w:pPr>
        <w:ind w:left="4395" w:hanging="747"/>
      </w:pPr>
      <w:rPr>
        <w:rFonts w:hint="default"/>
        <w:lang w:val="en-TT" w:eastAsia="en-TT" w:bidi="en-TT"/>
      </w:rPr>
    </w:lvl>
    <w:lvl w:ilvl="4" w:tplc="87DEE30A">
      <w:numFmt w:val="bullet"/>
      <w:lvlText w:val="•"/>
      <w:lvlJc w:val="left"/>
      <w:pPr>
        <w:ind w:left="5094" w:hanging="747"/>
      </w:pPr>
      <w:rPr>
        <w:rFonts w:hint="default"/>
        <w:lang w:val="en-TT" w:eastAsia="en-TT" w:bidi="en-TT"/>
      </w:rPr>
    </w:lvl>
    <w:lvl w:ilvl="5" w:tplc="9560FEEC">
      <w:numFmt w:val="bullet"/>
      <w:lvlText w:val="•"/>
      <w:lvlJc w:val="left"/>
      <w:pPr>
        <w:ind w:left="5793" w:hanging="747"/>
      </w:pPr>
      <w:rPr>
        <w:rFonts w:hint="default"/>
        <w:lang w:val="en-TT" w:eastAsia="en-TT" w:bidi="en-TT"/>
      </w:rPr>
    </w:lvl>
    <w:lvl w:ilvl="6" w:tplc="49801EB4">
      <w:numFmt w:val="bullet"/>
      <w:lvlText w:val="•"/>
      <w:lvlJc w:val="left"/>
      <w:pPr>
        <w:ind w:left="6491" w:hanging="747"/>
      </w:pPr>
      <w:rPr>
        <w:rFonts w:hint="default"/>
        <w:lang w:val="en-TT" w:eastAsia="en-TT" w:bidi="en-TT"/>
      </w:rPr>
    </w:lvl>
    <w:lvl w:ilvl="7" w:tplc="59FC739E">
      <w:numFmt w:val="bullet"/>
      <w:lvlText w:val="•"/>
      <w:lvlJc w:val="left"/>
      <w:pPr>
        <w:ind w:left="7190" w:hanging="747"/>
      </w:pPr>
      <w:rPr>
        <w:rFonts w:hint="default"/>
        <w:lang w:val="en-TT" w:eastAsia="en-TT" w:bidi="en-TT"/>
      </w:rPr>
    </w:lvl>
    <w:lvl w:ilvl="8" w:tplc="D8EE9E42">
      <w:numFmt w:val="bullet"/>
      <w:lvlText w:val="•"/>
      <w:lvlJc w:val="left"/>
      <w:pPr>
        <w:ind w:left="7889" w:hanging="747"/>
      </w:pPr>
      <w:rPr>
        <w:rFonts w:hint="default"/>
        <w:lang w:val="en-TT" w:eastAsia="en-TT" w:bidi="en-TT"/>
      </w:rPr>
    </w:lvl>
  </w:abstractNum>
  <w:abstractNum w:abstractNumId="4" w15:restartNumberingAfterBreak="0">
    <w:nsid w:val="46CD60F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5FDE0C02"/>
    <w:multiLevelType w:val="hybridMultilevel"/>
    <w:tmpl w:val="A1FA8946"/>
    <w:lvl w:ilvl="0" w:tplc="BDB20B0A">
      <w:start w:val="1"/>
      <w:numFmt w:val="decimal"/>
      <w:lvlText w:val="%1."/>
      <w:lvlJc w:val="left"/>
      <w:pPr>
        <w:ind w:left="860" w:hanging="721"/>
      </w:pPr>
      <w:rPr>
        <w:rFonts w:ascii="Calibri" w:eastAsia="Calibri" w:hAnsi="Calibri" w:cs="Calibri" w:hint="default"/>
        <w:spacing w:val="-1"/>
        <w:w w:val="100"/>
        <w:sz w:val="24"/>
        <w:szCs w:val="24"/>
        <w:lang w:val="en-TT" w:eastAsia="en-TT" w:bidi="en-TT"/>
      </w:rPr>
    </w:lvl>
    <w:lvl w:ilvl="1" w:tplc="0276DC4E">
      <w:start w:val="1"/>
      <w:numFmt w:val="decimal"/>
      <w:lvlText w:val="%2."/>
      <w:lvlJc w:val="left"/>
      <w:pPr>
        <w:ind w:left="1580" w:hanging="720"/>
      </w:pPr>
      <w:rPr>
        <w:rFonts w:ascii="Calibri" w:eastAsia="Calibri" w:hAnsi="Calibri" w:cs="Calibri" w:hint="default"/>
        <w:spacing w:val="-9"/>
        <w:w w:val="100"/>
        <w:sz w:val="24"/>
        <w:szCs w:val="24"/>
        <w:lang w:val="en-TT" w:eastAsia="en-TT" w:bidi="en-TT"/>
      </w:rPr>
    </w:lvl>
    <w:lvl w:ilvl="2" w:tplc="49C6B4D2">
      <w:start w:val="1"/>
      <w:numFmt w:val="lowerRoman"/>
      <w:lvlText w:val="%3."/>
      <w:lvlJc w:val="left"/>
      <w:pPr>
        <w:ind w:left="2300" w:hanging="747"/>
      </w:pPr>
      <w:rPr>
        <w:rFonts w:ascii="Calibri" w:eastAsia="Calibri" w:hAnsi="Calibri" w:cs="Calibri" w:hint="default"/>
        <w:spacing w:val="-27"/>
        <w:w w:val="100"/>
        <w:sz w:val="24"/>
        <w:szCs w:val="24"/>
        <w:lang w:val="en-TT" w:eastAsia="en-TT" w:bidi="en-TT"/>
      </w:rPr>
    </w:lvl>
    <w:lvl w:ilvl="3" w:tplc="7868A3C0">
      <w:numFmt w:val="bullet"/>
      <w:lvlText w:val="•"/>
      <w:lvlJc w:val="left"/>
      <w:pPr>
        <w:ind w:left="3173" w:hanging="747"/>
      </w:pPr>
      <w:rPr>
        <w:rFonts w:hint="default"/>
        <w:lang w:val="en-TT" w:eastAsia="en-TT" w:bidi="en-TT"/>
      </w:rPr>
    </w:lvl>
    <w:lvl w:ilvl="4" w:tplc="7FE4C684">
      <w:numFmt w:val="bullet"/>
      <w:lvlText w:val="•"/>
      <w:lvlJc w:val="left"/>
      <w:pPr>
        <w:ind w:left="4046" w:hanging="747"/>
      </w:pPr>
      <w:rPr>
        <w:rFonts w:hint="default"/>
        <w:lang w:val="en-TT" w:eastAsia="en-TT" w:bidi="en-TT"/>
      </w:rPr>
    </w:lvl>
    <w:lvl w:ilvl="5" w:tplc="6E7AAF8E">
      <w:numFmt w:val="bullet"/>
      <w:lvlText w:val="•"/>
      <w:lvlJc w:val="left"/>
      <w:pPr>
        <w:ind w:left="4919" w:hanging="747"/>
      </w:pPr>
      <w:rPr>
        <w:rFonts w:hint="default"/>
        <w:lang w:val="en-TT" w:eastAsia="en-TT" w:bidi="en-TT"/>
      </w:rPr>
    </w:lvl>
    <w:lvl w:ilvl="6" w:tplc="551A2414">
      <w:numFmt w:val="bullet"/>
      <w:lvlText w:val="•"/>
      <w:lvlJc w:val="left"/>
      <w:pPr>
        <w:ind w:left="5793" w:hanging="747"/>
      </w:pPr>
      <w:rPr>
        <w:rFonts w:hint="default"/>
        <w:lang w:val="en-TT" w:eastAsia="en-TT" w:bidi="en-TT"/>
      </w:rPr>
    </w:lvl>
    <w:lvl w:ilvl="7" w:tplc="60F63084">
      <w:numFmt w:val="bullet"/>
      <w:lvlText w:val="•"/>
      <w:lvlJc w:val="left"/>
      <w:pPr>
        <w:ind w:left="6666" w:hanging="747"/>
      </w:pPr>
      <w:rPr>
        <w:rFonts w:hint="default"/>
        <w:lang w:val="en-TT" w:eastAsia="en-TT" w:bidi="en-TT"/>
      </w:rPr>
    </w:lvl>
    <w:lvl w:ilvl="8" w:tplc="9CC0D890">
      <w:numFmt w:val="bullet"/>
      <w:lvlText w:val="•"/>
      <w:lvlJc w:val="left"/>
      <w:pPr>
        <w:ind w:left="7539" w:hanging="747"/>
      </w:pPr>
      <w:rPr>
        <w:rFonts w:hint="default"/>
        <w:lang w:val="en-TT" w:eastAsia="en-TT" w:bidi="en-TT"/>
      </w:rPr>
    </w:lvl>
  </w:abstractNum>
  <w:abstractNum w:abstractNumId="6" w15:restartNumberingAfterBreak="0">
    <w:nsid w:val="770306EB"/>
    <w:multiLevelType w:val="hybridMultilevel"/>
    <w:tmpl w:val="2E40BB0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 w:numId="5">
    <w:abstractNumId w:val="5"/>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74CE"/>
    <w:rsid w:val="00015389"/>
    <w:rsid w:val="000572A0"/>
    <w:rsid w:val="000906EC"/>
    <w:rsid w:val="000A5B94"/>
    <w:rsid w:val="00175DC8"/>
    <w:rsid w:val="001C07EA"/>
    <w:rsid w:val="001C6B0E"/>
    <w:rsid w:val="00230694"/>
    <w:rsid w:val="00237E44"/>
    <w:rsid w:val="00263AA3"/>
    <w:rsid w:val="00322CE9"/>
    <w:rsid w:val="00362C60"/>
    <w:rsid w:val="003A073C"/>
    <w:rsid w:val="003E26B4"/>
    <w:rsid w:val="004027B8"/>
    <w:rsid w:val="0042518B"/>
    <w:rsid w:val="00547B7A"/>
    <w:rsid w:val="005E3CE8"/>
    <w:rsid w:val="006E5667"/>
    <w:rsid w:val="006F3884"/>
    <w:rsid w:val="00732A22"/>
    <w:rsid w:val="007C60B3"/>
    <w:rsid w:val="008074CE"/>
    <w:rsid w:val="008F74C7"/>
    <w:rsid w:val="00940656"/>
    <w:rsid w:val="00953463"/>
    <w:rsid w:val="00954A3E"/>
    <w:rsid w:val="00962563"/>
    <w:rsid w:val="00962599"/>
    <w:rsid w:val="00A536D3"/>
    <w:rsid w:val="00B71555"/>
    <w:rsid w:val="00BA27B8"/>
    <w:rsid w:val="00BC63E0"/>
    <w:rsid w:val="00BE402C"/>
    <w:rsid w:val="00D2395D"/>
    <w:rsid w:val="00E21C96"/>
    <w:rsid w:val="00EA4D5C"/>
    <w:rsid w:val="00F50130"/>
    <w:rsid w:val="00F73C87"/>
  </w:rsids>
  <m:mathPr>
    <m:mathFont m:val="Cambria Math"/>
    <m:brkBin m:val="before"/>
    <m:brkBinSub m:val="--"/>
    <m:smallFrac m:val="0"/>
    <m:dispDef/>
    <m:lMargin m:val="0"/>
    <m:rMargin m:val="0"/>
    <m:defJc m:val="centerGroup"/>
    <m:wrapIndent m:val="1440"/>
    <m:intLim m:val="subSup"/>
    <m:naryLim m:val="undOvr"/>
  </m:mathPr>
  <w:themeFontLang w:val="en-T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046D963"/>
  <w15:docId w15:val="{013D09F5-07C8-4A64-9D2D-0D5A137C2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val="en-TT" w:eastAsia="en-TT" w:bidi="en-TT"/>
    </w:rPr>
  </w:style>
  <w:style w:type="paragraph" w:styleId="Heading1">
    <w:name w:val="heading 1"/>
    <w:basedOn w:val="Normal"/>
    <w:uiPriority w:val="1"/>
    <w:qFormat/>
    <w:pPr>
      <w:spacing w:before="163"/>
      <w:ind w:left="860" w:hanging="7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63"/>
      <w:ind w:left="860"/>
      <w:jc w:val="both"/>
    </w:pPr>
    <w:rPr>
      <w:sz w:val="24"/>
      <w:szCs w:val="24"/>
    </w:rPr>
  </w:style>
  <w:style w:type="paragraph" w:styleId="ListParagraph">
    <w:name w:val="List Paragraph"/>
    <w:aliases w:val="Lapis Bulleted List"/>
    <w:basedOn w:val="Normal"/>
    <w:link w:val="ListParagraphChar"/>
    <w:uiPriority w:val="34"/>
    <w:qFormat/>
    <w:pPr>
      <w:spacing w:before="163"/>
      <w:ind w:left="860" w:hanging="72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53463"/>
    <w:pPr>
      <w:tabs>
        <w:tab w:val="center" w:pos="4680"/>
        <w:tab w:val="right" w:pos="9360"/>
      </w:tabs>
    </w:pPr>
  </w:style>
  <w:style w:type="character" w:customStyle="1" w:styleId="HeaderChar">
    <w:name w:val="Header Char"/>
    <w:basedOn w:val="DefaultParagraphFont"/>
    <w:link w:val="Header"/>
    <w:uiPriority w:val="99"/>
    <w:rsid w:val="00953463"/>
    <w:rPr>
      <w:rFonts w:ascii="Calibri" w:eastAsia="Calibri" w:hAnsi="Calibri" w:cs="Calibri"/>
      <w:lang w:val="en-TT" w:eastAsia="en-TT" w:bidi="en-TT"/>
    </w:rPr>
  </w:style>
  <w:style w:type="paragraph" w:styleId="Footer">
    <w:name w:val="footer"/>
    <w:basedOn w:val="Normal"/>
    <w:link w:val="FooterChar"/>
    <w:uiPriority w:val="99"/>
    <w:unhideWhenUsed/>
    <w:rsid w:val="00953463"/>
    <w:pPr>
      <w:tabs>
        <w:tab w:val="center" w:pos="4680"/>
        <w:tab w:val="right" w:pos="9360"/>
      </w:tabs>
    </w:pPr>
  </w:style>
  <w:style w:type="character" w:customStyle="1" w:styleId="FooterChar">
    <w:name w:val="Footer Char"/>
    <w:basedOn w:val="DefaultParagraphFont"/>
    <w:link w:val="Footer"/>
    <w:uiPriority w:val="99"/>
    <w:rsid w:val="00953463"/>
    <w:rPr>
      <w:rFonts w:ascii="Calibri" w:eastAsia="Calibri" w:hAnsi="Calibri" w:cs="Calibri"/>
      <w:lang w:val="en-TT" w:eastAsia="en-TT" w:bidi="en-TT"/>
    </w:rPr>
  </w:style>
  <w:style w:type="character" w:customStyle="1" w:styleId="ListParagraphChar">
    <w:name w:val="List Paragraph Char"/>
    <w:aliases w:val="Lapis Bulleted List Char"/>
    <w:link w:val="ListParagraph"/>
    <w:uiPriority w:val="34"/>
    <w:locked/>
    <w:rsid w:val="003A073C"/>
    <w:rPr>
      <w:rFonts w:ascii="Calibri" w:eastAsia="Calibri" w:hAnsi="Calibri" w:cs="Calibri"/>
      <w:lang w:val="en-TT" w:eastAsia="en-TT" w:bidi="en-TT"/>
    </w:rPr>
  </w:style>
  <w:style w:type="paragraph" w:customStyle="1" w:styleId="Blockquote">
    <w:name w:val="Blockquote"/>
    <w:basedOn w:val="Normal"/>
    <w:rsid w:val="00263AA3"/>
    <w:pPr>
      <w:autoSpaceDE/>
      <w:autoSpaceDN/>
      <w:spacing w:before="100" w:after="100"/>
      <w:ind w:left="360" w:right="360"/>
    </w:pPr>
    <w:rPr>
      <w:rFonts w:ascii="Times New Roman" w:eastAsia="Times New Roman" w:hAnsi="Times New Roman" w:cs="Times New Roman"/>
      <w:snapToGrid w:val="0"/>
      <w:sz w:val="24"/>
      <w:szCs w:val="20"/>
      <w:lang w:val="en-US" w:eastAsia="en-US" w:bidi="ar-SA"/>
    </w:rPr>
  </w:style>
  <w:style w:type="paragraph" w:styleId="BalloonText">
    <w:name w:val="Balloon Text"/>
    <w:basedOn w:val="Normal"/>
    <w:link w:val="BalloonTextChar"/>
    <w:uiPriority w:val="99"/>
    <w:semiHidden/>
    <w:unhideWhenUsed/>
    <w:rsid w:val="001C6B0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6B0E"/>
    <w:rPr>
      <w:rFonts w:ascii="Segoe UI" w:eastAsia="Calibri" w:hAnsi="Segoe UI" w:cs="Segoe UI"/>
      <w:sz w:val="18"/>
      <w:szCs w:val="18"/>
      <w:lang w:val="en-TT" w:eastAsia="en-TT" w:bidi="en-T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6.png"/><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caricom.org/procurement-notices/"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5.png"/><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caricom.org/wp-content/uploads/GPM-23-Oct-20-1.pdf" TargetMode="External"/><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caricom.org/wp-content/uploads/CCS-Data-Protection-and-Privacy-Rules-GC.pdf" TargetMode="External"/><Relationship Id="rId5" Type="http://schemas.openxmlformats.org/officeDocument/2006/relationships/numbering" Target="numbering.xml"/><Relationship Id="rId15" Type="http://schemas.openxmlformats.org/officeDocument/2006/relationships/hyperlink" Target="https://caricom.org/wp-content/uploads/GPM-23-Oct-20-1.pdf" TargetMode="External"/><Relationship Id="rId23" Type="http://schemas.openxmlformats.org/officeDocument/2006/relationships/hyperlink" Target="https://caricom.org/wp-content/uploads/CCS-Data-Protection-and-Privacy-Rules-GC.pdf"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mailto:procurement.tenders@caricom.org"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48B22DC41F4940B37CF6A4293B8450" ma:contentTypeVersion="13" ma:contentTypeDescription="Create a new document." ma:contentTypeScope="" ma:versionID="97369a9db2bb9e6757aaf888c648cf6e">
  <xsd:schema xmlns:xsd="http://www.w3.org/2001/XMLSchema" xmlns:xs="http://www.w3.org/2001/XMLSchema" xmlns:p="http://schemas.microsoft.com/office/2006/metadata/properties" xmlns:ns3="8aa2e2ec-02ed-4c26-8a02-888ccc8d11eb" xmlns:ns4="05659cc4-c072-4fc8-8736-17ed3d80d214" targetNamespace="http://schemas.microsoft.com/office/2006/metadata/properties" ma:root="true" ma:fieldsID="6767e298de9ddb7b6faaeead0c38053a" ns3:_="" ns4:_="">
    <xsd:import namespace="8aa2e2ec-02ed-4c26-8a02-888ccc8d11eb"/>
    <xsd:import namespace="05659cc4-c072-4fc8-8736-17ed3d80d21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a2e2ec-02ed-4c26-8a02-888ccc8d11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5659cc4-c072-4fc8-8736-17ed3d80d21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3FD013-B2FE-475C-9599-6E18289DBB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a2e2ec-02ed-4c26-8a02-888ccc8d11eb"/>
    <ds:schemaRef ds:uri="05659cc4-c072-4fc8-8736-17ed3d80d2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E17E90-8C25-4FE9-A527-A42B266C393D}">
  <ds:schemaRef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05659cc4-c072-4fc8-8736-17ed3d80d214"/>
    <ds:schemaRef ds:uri="http://purl.org/dc/terms/"/>
    <ds:schemaRef ds:uri="8aa2e2ec-02ed-4c26-8a02-888ccc8d11eb"/>
    <ds:schemaRef ds:uri="http://www.w3.org/XML/1998/namespace"/>
  </ds:schemaRefs>
</ds:datastoreItem>
</file>

<file path=customXml/itemProps3.xml><?xml version="1.0" encoding="utf-8"?>
<ds:datastoreItem xmlns:ds="http://schemas.openxmlformats.org/officeDocument/2006/customXml" ds:itemID="{BD6B8E71-98AA-456D-BA1C-588305AC858E}">
  <ds:schemaRefs>
    <ds:schemaRef ds:uri="http://schemas.microsoft.com/sharepoint/v3/contenttype/forms"/>
  </ds:schemaRefs>
</ds:datastoreItem>
</file>

<file path=customXml/itemProps4.xml><?xml version="1.0" encoding="utf-8"?>
<ds:datastoreItem xmlns:ds="http://schemas.openxmlformats.org/officeDocument/2006/customXml" ds:itemID="{0C5EED06-EBB5-4C11-9957-E4E7AC9ED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1620</Words>
  <Characters>9234</Characters>
  <Application>Microsoft Office Word</Application>
  <DocSecurity>4</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10833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GRADUATE PROFESSIONALS ASSOCIATION</dc:creator>
  <cp:lastModifiedBy>Selwin Grenion</cp:lastModifiedBy>
  <cp:revision>2</cp:revision>
  <dcterms:created xsi:type="dcterms:W3CDTF">2021-10-21T19:11:00Z</dcterms:created>
  <dcterms:modified xsi:type="dcterms:W3CDTF">2021-10-21T19:11:00Z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2021-01-08T00:00:00Z</vt:filetime>
  </property>
  <property fmtid="{D5CDD505-2E9C-101B-9397-08002B2CF9AE}" pid="3" name="Creator">
    <vt:lpwstr>Microsoft® Word 2013</vt:lpwstr>
  </property>
  <property fmtid="{D5CDD505-2E9C-101B-9397-08002B2CF9AE}" pid="4" name="LastSaved">
    <vt:filetime>2021-01-08T00:00:00Z</vt:filetime>
  </property>
  <property fmtid="{D5CDD505-2E9C-101B-9397-08002B2CF9AE}" pid="5" name="ContentTypeId">
    <vt:lpwstr>0x0101002248B22DC41F4940B37CF6A4293B8450</vt:lpwstr>
  </property>
</Properties>
</file>